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315"/>
        <w:jc w:val="center"/>
        <w:textAlignment w:val="auto"/>
        <w:rPr>
          <w:rFonts w:hint="eastAsia" w:ascii="宋体" w:hAnsi="宋体" w:eastAsia="宋体" w:cs="宋体"/>
          <w:i w:val="0"/>
          <w:iCs w:val="0"/>
          <w:caps w:val="0"/>
          <w:color w:val="auto"/>
          <w:spacing w:val="0"/>
          <w:sz w:val="24"/>
          <w:szCs w:val="24"/>
          <w:shd w:val="clear" w:fill="FFFFFF"/>
        </w:rPr>
      </w:pPr>
      <w:r>
        <w:rPr>
          <w:rStyle w:val="15"/>
          <w:rFonts w:hint="eastAsia" w:ascii="宋体" w:hAnsi="宋体" w:eastAsia="宋体" w:cs="宋体"/>
          <w:b/>
          <w:bCs/>
          <w:i w:val="0"/>
          <w:iCs w:val="0"/>
          <w:caps w:val="0"/>
          <w:color w:val="auto"/>
          <w:spacing w:val="0"/>
          <w:sz w:val="32"/>
          <w:szCs w:val="32"/>
          <w:shd w:val="clear" w:fill="FFFFFF"/>
          <w:lang w:eastAsia="zh-CN"/>
        </w:rPr>
        <w:t>涵江区检察院监控改造及12309智能化建设项目竞争性谈判</w:t>
      </w:r>
      <w:r>
        <w:rPr>
          <w:rStyle w:val="15"/>
          <w:rFonts w:hint="eastAsia" w:ascii="宋体" w:hAnsi="宋体" w:eastAsia="宋体" w:cs="宋体"/>
          <w:b/>
          <w:bCs/>
          <w:i w:val="0"/>
          <w:iCs w:val="0"/>
          <w:caps w:val="0"/>
          <w:color w:val="auto"/>
          <w:spacing w:val="0"/>
          <w:sz w:val="32"/>
          <w:szCs w:val="32"/>
          <w:shd w:val="clear" w:fill="FFFFFF"/>
        </w:rPr>
        <w:t>公告</w:t>
      </w:r>
    </w:p>
    <w:p>
      <w:pPr>
        <w:widowControl/>
        <w:spacing w:line="430" w:lineRule="exact"/>
        <w:ind w:firstLine="480"/>
        <w:jc w:val="left"/>
        <w:outlineLvl w:val="2"/>
        <w:rPr>
          <w:rFonts w:cs="宋体" w:asciiTheme="minorEastAsia" w:hAnsiTheme="minorEastAsia"/>
          <w:bCs/>
          <w:kern w:val="0"/>
          <w:sz w:val="24"/>
          <w:szCs w:val="24"/>
        </w:rPr>
      </w:pPr>
      <w:r>
        <w:rPr>
          <w:rFonts w:hint="eastAsia" w:ascii="宋体" w:hAnsi="宋体" w:eastAsia="宋体" w:cs="宋体"/>
          <w:i w:val="0"/>
          <w:iCs w:val="0"/>
          <w:caps w:val="0"/>
          <w:color w:val="auto"/>
          <w:spacing w:val="0"/>
          <w:sz w:val="24"/>
          <w:szCs w:val="24"/>
          <w:shd w:val="clear" w:fill="FFFFFF"/>
        </w:rPr>
        <w:t>项目概况</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受</w:t>
      </w:r>
      <w:r>
        <w:rPr>
          <w:rFonts w:hint="eastAsia" w:ascii="宋体" w:hAnsi="宋体" w:eastAsia="宋体" w:cs="宋体"/>
          <w:i w:val="0"/>
          <w:iCs w:val="0"/>
          <w:caps w:val="0"/>
          <w:color w:val="auto"/>
          <w:spacing w:val="0"/>
          <w:sz w:val="24"/>
          <w:szCs w:val="24"/>
          <w:shd w:val="clear" w:fill="FFFFFF"/>
          <w:lang w:eastAsia="zh-CN"/>
        </w:rPr>
        <w:t>莆田市涵江区人民检察院</w:t>
      </w:r>
      <w:r>
        <w:rPr>
          <w:rFonts w:hint="eastAsia" w:ascii="宋体" w:hAnsi="宋体" w:eastAsia="宋体" w:cs="宋体"/>
          <w:i w:val="0"/>
          <w:iCs w:val="0"/>
          <w:caps w:val="0"/>
          <w:color w:val="auto"/>
          <w:spacing w:val="0"/>
          <w:sz w:val="24"/>
          <w:szCs w:val="24"/>
          <w:shd w:val="clear" w:fill="FFFFFF"/>
        </w:rPr>
        <w:t>委托，</w:t>
      </w:r>
      <w:r>
        <w:rPr>
          <w:rFonts w:hint="eastAsia" w:ascii="宋体" w:hAnsi="宋体" w:eastAsia="宋体" w:cs="宋体"/>
          <w:i w:val="0"/>
          <w:iCs w:val="0"/>
          <w:caps w:val="0"/>
          <w:color w:val="auto"/>
          <w:spacing w:val="0"/>
          <w:sz w:val="24"/>
          <w:szCs w:val="24"/>
          <w:shd w:val="clear" w:fill="FFFFFF"/>
          <w:lang w:eastAsia="zh-CN"/>
        </w:rPr>
        <w:t>莆田市数字易采科技有限公司</w:t>
      </w:r>
      <w:r>
        <w:rPr>
          <w:rFonts w:hint="eastAsia" w:ascii="宋体" w:hAnsi="宋体" w:eastAsia="宋体" w:cs="宋体"/>
          <w:i w:val="0"/>
          <w:iCs w:val="0"/>
          <w:caps w:val="0"/>
          <w:color w:val="auto"/>
          <w:spacing w:val="0"/>
          <w:sz w:val="24"/>
          <w:szCs w:val="24"/>
          <w:shd w:val="clear" w:fill="FFFFFF"/>
        </w:rPr>
        <w:t>对</w:t>
      </w:r>
      <w:r>
        <w:rPr>
          <w:rFonts w:hint="eastAsia" w:ascii="宋体" w:hAnsi="宋体" w:eastAsia="宋体" w:cs="宋体"/>
          <w:i w:val="0"/>
          <w:iCs w:val="0"/>
          <w:caps w:val="0"/>
          <w:color w:val="auto"/>
          <w:spacing w:val="0"/>
          <w:sz w:val="24"/>
          <w:szCs w:val="24"/>
          <w:shd w:val="clear" w:fill="FFFFFF"/>
          <w:lang w:eastAsia="zh-CN"/>
        </w:rPr>
        <w:t>PTSZYCTP20231202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涵江区检察院监控改造及12309智能化建设项目</w:t>
      </w:r>
      <w:r>
        <w:rPr>
          <w:rFonts w:hint="eastAsia" w:ascii="宋体" w:hAnsi="宋体" w:eastAsia="宋体" w:cs="宋体"/>
          <w:i w:val="0"/>
          <w:iCs w:val="0"/>
          <w:caps w:val="0"/>
          <w:color w:val="auto"/>
          <w:spacing w:val="0"/>
          <w:sz w:val="24"/>
          <w:szCs w:val="24"/>
          <w:shd w:val="clear" w:fill="FFFFFF"/>
        </w:rPr>
        <w:t>组织</w:t>
      </w:r>
      <w:r>
        <w:rPr>
          <w:rFonts w:hint="eastAsia" w:ascii="宋体" w:hAnsi="宋体" w:eastAsia="宋体" w:cs="宋体"/>
          <w:i w:val="0"/>
          <w:iCs w:val="0"/>
          <w:caps w:val="0"/>
          <w:color w:val="auto"/>
          <w:spacing w:val="0"/>
          <w:sz w:val="24"/>
          <w:szCs w:val="24"/>
          <w:shd w:val="clear" w:fill="FFFFFF"/>
          <w:lang w:eastAsia="zh-CN"/>
        </w:rPr>
        <w:t>竞争性谈判</w:t>
      </w:r>
      <w:r>
        <w:rPr>
          <w:rFonts w:hint="eastAsia" w:ascii="宋体" w:hAnsi="宋体" w:eastAsia="宋体" w:cs="宋体"/>
          <w:i w:val="0"/>
          <w:iCs w:val="0"/>
          <w:caps w:val="0"/>
          <w:color w:val="auto"/>
          <w:spacing w:val="0"/>
          <w:sz w:val="24"/>
          <w:szCs w:val="24"/>
          <w:shd w:val="clear" w:fill="FFFFFF"/>
        </w:rPr>
        <w:t>，现欢迎国内合格的供应商前来参加。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一、项目基本情况</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项目编号：</w:t>
      </w:r>
      <w:r>
        <w:rPr>
          <w:rFonts w:hint="eastAsia" w:ascii="宋体" w:hAnsi="宋体" w:eastAsia="宋体" w:cs="宋体"/>
          <w:i w:val="0"/>
          <w:iCs w:val="0"/>
          <w:caps w:val="0"/>
          <w:color w:val="auto"/>
          <w:spacing w:val="0"/>
          <w:sz w:val="24"/>
          <w:szCs w:val="24"/>
          <w:shd w:val="clear" w:fill="FFFFFF"/>
          <w:lang w:eastAsia="zh-CN"/>
        </w:rPr>
        <w:t>PTSZYCTP20231202</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项目名称：</w:t>
      </w:r>
      <w:r>
        <w:rPr>
          <w:rFonts w:hint="eastAsia" w:ascii="宋体" w:hAnsi="宋体" w:eastAsia="宋体" w:cs="宋体"/>
          <w:i w:val="0"/>
          <w:iCs w:val="0"/>
          <w:caps w:val="0"/>
          <w:color w:val="auto"/>
          <w:spacing w:val="0"/>
          <w:sz w:val="24"/>
          <w:szCs w:val="24"/>
          <w:shd w:val="clear" w:fill="FFFFFF"/>
          <w:lang w:eastAsia="zh-CN"/>
        </w:rPr>
        <w:t>涵江区检察院监控改造及12309智能化建设项目</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采购方式：</w:t>
      </w:r>
      <w:r>
        <w:rPr>
          <w:rFonts w:hint="eastAsia" w:ascii="宋体" w:hAnsi="宋体" w:eastAsia="宋体" w:cs="宋体"/>
          <w:i w:val="0"/>
          <w:iCs w:val="0"/>
          <w:caps w:val="0"/>
          <w:color w:val="auto"/>
          <w:spacing w:val="0"/>
          <w:sz w:val="24"/>
          <w:szCs w:val="24"/>
          <w:shd w:val="clear" w:fill="FFFFFF"/>
          <w:lang w:eastAsia="zh-CN"/>
        </w:rPr>
        <w:t>竞争性谈判</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lang w:val="en-US" w:eastAsia="zh-CN"/>
        </w:rPr>
        <w:t xml:space="preserve">  </w:t>
      </w:r>
      <w:r>
        <w:rPr>
          <w:rFonts w:cs="宋体" w:asciiTheme="minorEastAsia" w:hAnsiTheme="minorEastAsia"/>
          <w:bCs/>
          <w:kern w:val="0"/>
          <w:sz w:val="24"/>
          <w:szCs w:val="24"/>
        </w:rPr>
        <w:t>采购内容及要求：</w:t>
      </w:r>
    </w:p>
    <w:p>
      <w:pPr>
        <w:widowControl/>
        <w:spacing w:line="430" w:lineRule="exact"/>
        <w:ind w:firstLine="480"/>
        <w:rPr>
          <w:rFonts w:cs="宋体" w:asciiTheme="minorEastAsia" w:hAnsiTheme="minorEastAsia"/>
          <w:kern w:val="0"/>
          <w:sz w:val="24"/>
          <w:szCs w:val="24"/>
        </w:rPr>
      </w:pPr>
      <w:r>
        <w:rPr>
          <w:rFonts w:cs="宋体" w:asciiTheme="minorEastAsia" w:hAnsiTheme="minorEastAsia"/>
          <w:kern w:val="0"/>
          <w:sz w:val="24"/>
          <w:szCs w:val="24"/>
        </w:rPr>
        <w:t>采购包1：</w:t>
      </w:r>
    </w:p>
    <w:p>
      <w:pPr>
        <w:widowControl/>
        <w:spacing w:line="430" w:lineRule="exact"/>
        <w:ind w:firstLine="480"/>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采购包预算金额（元）: 80000元</w:t>
      </w:r>
    </w:p>
    <w:p>
      <w:pPr>
        <w:widowControl/>
        <w:spacing w:line="430" w:lineRule="exact"/>
        <w:ind w:firstLine="480"/>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采购包最高限价（元）: 80000元</w:t>
      </w:r>
    </w:p>
    <w:p>
      <w:pPr>
        <w:widowControl/>
        <w:spacing w:line="430" w:lineRule="exact"/>
        <w:ind w:firstLine="480"/>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采购包保证金金额（元）:800元</w:t>
      </w:r>
    </w:p>
    <w:p>
      <w:pPr>
        <w:widowControl/>
        <w:spacing w:line="430" w:lineRule="exact"/>
        <w:ind w:firstLine="480"/>
        <w:rPr>
          <w:rFonts w:cs="宋体" w:asciiTheme="minorEastAsia" w:hAnsiTheme="minorEastAsia"/>
          <w:kern w:val="0"/>
          <w:sz w:val="24"/>
          <w:szCs w:val="24"/>
        </w:rPr>
      </w:pPr>
      <w:r>
        <w:rPr>
          <w:rFonts w:cs="宋体" w:asciiTheme="minorEastAsia" w:hAnsiTheme="minorEastAsia"/>
          <w:kern w:val="0"/>
          <w:sz w:val="24"/>
          <w:szCs w:val="24"/>
        </w:rPr>
        <w:t>采购包</w:t>
      </w:r>
      <w:r>
        <w:rPr>
          <w:rFonts w:hint="eastAsia" w:cs="宋体" w:asciiTheme="minorEastAsia" w:hAnsiTheme="minorEastAsia"/>
          <w:kern w:val="0"/>
          <w:sz w:val="24"/>
          <w:szCs w:val="24"/>
        </w:rPr>
        <w:t>2</w:t>
      </w:r>
      <w:r>
        <w:rPr>
          <w:rFonts w:cs="宋体" w:asciiTheme="minorEastAsia" w:hAnsiTheme="minorEastAsia"/>
          <w:kern w:val="0"/>
          <w:sz w:val="24"/>
          <w:szCs w:val="24"/>
        </w:rPr>
        <w:t>：</w:t>
      </w:r>
    </w:p>
    <w:p>
      <w:pPr>
        <w:widowControl/>
        <w:spacing w:line="430" w:lineRule="exact"/>
        <w:ind w:firstLine="480"/>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采购包预算金额（元）: 146000元</w:t>
      </w:r>
    </w:p>
    <w:p>
      <w:pPr>
        <w:widowControl/>
        <w:spacing w:line="430" w:lineRule="exact"/>
        <w:ind w:firstLine="480"/>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采购包最高限价（元）: 146000元</w:t>
      </w:r>
    </w:p>
    <w:p>
      <w:pPr>
        <w:widowControl/>
        <w:spacing w:line="430" w:lineRule="exact"/>
        <w:ind w:firstLine="480"/>
      </w:pPr>
      <w:r>
        <w:rPr>
          <w:rFonts w:hint="eastAsia" w:asciiTheme="minorEastAsia" w:hAnsiTheme="minorEastAsia" w:cstheme="minorEastAsia"/>
          <w:kern w:val="0"/>
          <w:sz w:val="24"/>
          <w:szCs w:val="24"/>
        </w:rPr>
        <w:t>采购包保证金金额（元）:1400元</w:t>
      </w:r>
    </w:p>
    <w:tbl>
      <w:tblPr>
        <w:tblStyle w:val="13"/>
        <w:tblW w:w="9405" w:type="dxa"/>
        <w:tblInd w:w="12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05"/>
        <w:gridCol w:w="751"/>
        <w:gridCol w:w="2474"/>
        <w:gridCol w:w="705"/>
        <w:gridCol w:w="1380"/>
        <w:gridCol w:w="1125"/>
        <w:gridCol w:w="1335"/>
        <w:gridCol w:w="9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tblHeader/>
        </w:trPr>
        <w:tc>
          <w:tcPr>
            <w:tcW w:w="705" w:type="dxa"/>
            <w:tcBorders>
              <w:top w:val="outset" w:color="auto" w:sz="6" w:space="0"/>
              <w:left w:val="outset" w:color="auto" w:sz="6" w:space="0"/>
              <w:bottom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ascii="宋体" w:hAnsi="宋体" w:cs="宋体"/>
                <w:kern w:val="0"/>
                <w:sz w:val="24"/>
                <w:szCs w:val="24"/>
              </w:rPr>
              <w:t>合同包</w:t>
            </w:r>
          </w:p>
        </w:tc>
        <w:tc>
          <w:tcPr>
            <w:tcW w:w="751" w:type="dxa"/>
            <w:tcBorders>
              <w:top w:val="outset" w:color="auto" w:sz="6" w:space="0"/>
              <w:left w:val="outset" w:color="auto" w:sz="6" w:space="0"/>
              <w:bottom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ascii="宋体" w:hAnsi="宋体" w:cs="宋体"/>
                <w:kern w:val="0"/>
                <w:sz w:val="24"/>
                <w:szCs w:val="24"/>
              </w:rPr>
              <w:t>品目号</w:t>
            </w:r>
          </w:p>
        </w:tc>
        <w:tc>
          <w:tcPr>
            <w:tcW w:w="2474" w:type="dxa"/>
            <w:tcBorders>
              <w:top w:val="outset" w:color="auto" w:sz="6" w:space="0"/>
              <w:left w:val="outset" w:color="auto" w:sz="6" w:space="0"/>
              <w:bottom w:val="outset" w:color="auto" w:sz="6" w:space="0"/>
              <w:right w:val="outset" w:color="auto" w:sz="6" w:space="0"/>
            </w:tcBorders>
            <w:vAlign w:val="center"/>
          </w:tcPr>
          <w:p>
            <w:pPr>
              <w:widowControl/>
              <w:spacing w:line="430" w:lineRule="exact"/>
              <w:ind w:firstLine="480" w:firstLineChars="200"/>
              <w:jc w:val="center"/>
              <w:rPr>
                <w:rFonts w:ascii="宋体" w:hAnsi="宋体" w:cs="宋体"/>
                <w:kern w:val="0"/>
                <w:sz w:val="24"/>
                <w:szCs w:val="24"/>
              </w:rPr>
            </w:pPr>
            <w:r>
              <w:rPr>
                <w:rFonts w:ascii="宋体" w:hAnsi="宋体" w:cs="宋体"/>
                <w:kern w:val="0"/>
                <w:sz w:val="24"/>
                <w:szCs w:val="24"/>
              </w:rPr>
              <w:t>采购标的</w:t>
            </w:r>
          </w:p>
        </w:tc>
        <w:tc>
          <w:tcPr>
            <w:tcW w:w="705" w:type="dxa"/>
            <w:tcBorders>
              <w:top w:val="outset" w:color="auto" w:sz="6" w:space="0"/>
              <w:left w:val="outset" w:color="auto" w:sz="6" w:space="0"/>
              <w:bottom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ascii="宋体" w:hAnsi="宋体" w:cs="宋体"/>
                <w:kern w:val="0"/>
                <w:sz w:val="24"/>
                <w:szCs w:val="24"/>
              </w:rPr>
              <w:t>数量</w:t>
            </w:r>
          </w:p>
        </w:tc>
        <w:tc>
          <w:tcPr>
            <w:tcW w:w="1380" w:type="dxa"/>
            <w:tcBorders>
              <w:top w:val="outset" w:color="auto" w:sz="6" w:space="0"/>
              <w:left w:val="outset" w:color="auto" w:sz="6" w:space="0"/>
              <w:bottom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ascii="宋体" w:hAnsi="宋体" w:cs="宋体"/>
                <w:kern w:val="0"/>
                <w:sz w:val="24"/>
                <w:szCs w:val="24"/>
              </w:rPr>
              <w:t>品目号预算</w:t>
            </w:r>
          </w:p>
        </w:tc>
        <w:tc>
          <w:tcPr>
            <w:tcW w:w="1125" w:type="dxa"/>
            <w:tcBorders>
              <w:top w:val="outset" w:color="auto" w:sz="6" w:space="0"/>
              <w:left w:val="outset" w:color="auto" w:sz="6" w:space="0"/>
              <w:bottom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ascii="宋体" w:hAnsi="宋体" w:cs="宋体"/>
                <w:kern w:val="0"/>
                <w:sz w:val="24"/>
                <w:szCs w:val="24"/>
              </w:rPr>
              <w:t>允许进口</w:t>
            </w:r>
          </w:p>
        </w:tc>
        <w:tc>
          <w:tcPr>
            <w:tcW w:w="1335" w:type="dxa"/>
            <w:tcBorders>
              <w:top w:val="outset" w:color="auto" w:sz="6" w:space="0"/>
              <w:left w:val="outset" w:color="auto" w:sz="6" w:space="0"/>
              <w:bottom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ascii="宋体" w:hAnsi="宋体" w:cs="宋体"/>
                <w:kern w:val="0"/>
                <w:sz w:val="24"/>
                <w:szCs w:val="24"/>
              </w:rPr>
              <w:t>合同包预算</w:t>
            </w:r>
          </w:p>
        </w:tc>
        <w:tc>
          <w:tcPr>
            <w:tcW w:w="930" w:type="dxa"/>
            <w:tcBorders>
              <w:top w:val="outset" w:color="auto" w:sz="6" w:space="0"/>
              <w:left w:val="outset" w:color="auto" w:sz="6" w:space="0"/>
              <w:bottom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ascii="宋体" w:hAnsi="宋体" w:cs="宋体"/>
                <w:kern w:val="0"/>
                <w:sz w:val="24"/>
                <w:szCs w:val="24"/>
              </w:rPr>
              <w:t>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4" w:hRule="atLeast"/>
          <w:tblHeader/>
        </w:trPr>
        <w:tc>
          <w:tcPr>
            <w:tcW w:w="705" w:type="dxa"/>
            <w:tcBorders>
              <w:top w:val="outset" w:color="auto" w:sz="6" w:space="0"/>
              <w:left w:val="outset" w:color="auto" w:sz="6" w:space="0"/>
              <w:bottom w:val="single" w:color="auto" w:sz="4" w:space="0"/>
              <w:right w:val="outset" w:color="auto" w:sz="6" w:space="0"/>
            </w:tcBorders>
            <w:vAlign w:val="center"/>
          </w:tcPr>
          <w:p>
            <w:pPr>
              <w:widowControl/>
              <w:spacing w:line="430" w:lineRule="exact"/>
              <w:jc w:val="center"/>
              <w:rPr>
                <w:rFonts w:ascii="宋体" w:hAnsi="宋体" w:cs="宋体"/>
                <w:kern w:val="0"/>
                <w:sz w:val="24"/>
                <w:szCs w:val="24"/>
              </w:rPr>
            </w:pPr>
            <w:r>
              <w:rPr>
                <w:rFonts w:hint="eastAsia" w:ascii="宋体" w:hAnsi="宋体" w:cs="宋体"/>
                <w:kern w:val="0"/>
                <w:sz w:val="24"/>
                <w:szCs w:val="24"/>
              </w:rPr>
              <w:t>1</w:t>
            </w:r>
          </w:p>
        </w:tc>
        <w:tc>
          <w:tcPr>
            <w:tcW w:w="751" w:type="dxa"/>
            <w:tcBorders>
              <w:top w:val="outset" w:color="auto" w:sz="6" w:space="0"/>
              <w:left w:val="outset" w:color="auto" w:sz="6" w:space="0"/>
              <w:bottom w:val="single" w:color="auto" w:sz="4" w:space="0"/>
              <w:right w:val="outset" w:color="auto" w:sz="6" w:space="0"/>
            </w:tcBorders>
            <w:vAlign w:val="center"/>
          </w:tcPr>
          <w:p>
            <w:pPr>
              <w:widowControl/>
              <w:spacing w:line="430" w:lineRule="exact"/>
              <w:jc w:val="center"/>
              <w:rPr>
                <w:rFonts w:ascii="宋体" w:hAnsi="宋体" w:cs="宋体"/>
                <w:kern w:val="0"/>
                <w:sz w:val="24"/>
                <w:szCs w:val="24"/>
              </w:rPr>
            </w:pPr>
            <w:r>
              <w:rPr>
                <w:rFonts w:ascii="宋体" w:hAnsi="宋体" w:cs="宋体"/>
                <w:kern w:val="0"/>
                <w:sz w:val="24"/>
                <w:szCs w:val="24"/>
              </w:rPr>
              <w:t>1-1</w:t>
            </w:r>
          </w:p>
        </w:tc>
        <w:tc>
          <w:tcPr>
            <w:tcW w:w="2474" w:type="dxa"/>
            <w:tcBorders>
              <w:top w:val="outset" w:color="auto" w:sz="6" w:space="0"/>
              <w:left w:val="outset" w:color="auto" w:sz="6" w:space="0"/>
              <w:bottom w:val="outset" w:color="auto" w:sz="6" w:space="0"/>
              <w:right w:val="outset" w:color="auto" w:sz="6" w:space="0"/>
            </w:tcBorders>
            <w:vAlign w:val="center"/>
          </w:tcPr>
          <w:p>
            <w:pPr>
              <w:pStyle w:val="8"/>
              <w:shd w:val="clear" w:color="060000" w:fill="FFFFFF"/>
              <w:spacing w:before="0" w:beforeAutospacing="0" w:after="0" w:afterAutospacing="0" w:line="430" w:lineRule="exact"/>
              <w:jc w:val="center"/>
            </w:pPr>
            <w:r>
              <w:rPr>
                <w:rFonts w:hint="eastAsia" w:asciiTheme="minorEastAsia" w:hAnsiTheme="minorEastAsia"/>
                <w:bCs/>
              </w:rPr>
              <w:t>监控改造</w:t>
            </w:r>
          </w:p>
        </w:tc>
        <w:tc>
          <w:tcPr>
            <w:tcW w:w="705" w:type="dxa"/>
            <w:tcBorders>
              <w:top w:val="outset" w:color="auto" w:sz="6" w:space="0"/>
              <w:left w:val="outset" w:color="auto" w:sz="6" w:space="0"/>
              <w:bottom w:val="single" w:color="auto" w:sz="4" w:space="0"/>
              <w:right w:val="outset" w:color="auto" w:sz="6" w:space="0"/>
            </w:tcBorders>
            <w:vAlign w:val="center"/>
          </w:tcPr>
          <w:p>
            <w:pPr>
              <w:pStyle w:val="8"/>
              <w:shd w:val="clear" w:color="060000" w:fill="FFFFFF"/>
              <w:spacing w:before="0" w:beforeAutospacing="0" w:after="0" w:afterAutospacing="0" w:line="430" w:lineRule="exact"/>
              <w:jc w:val="center"/>
              <w:rPr>
                <w:shd w:val="clear" w:color="080000" w:fill="FFFFFF"/>
              </w:rPr>
            </w:pPr>
            <w:r>
              <w:rPr>
                <w:rFonts w:hint="eastAsia"/>
                <w:shd w:val="clear" w:color="080000" w:fill="FFFFFF"/>
              </w:rPr>
              <w:t>1批</w:t>
            </w:r>
          </w:p>
        </w:tc>
        <w:tc>
          <w:tcPr>
            <w:tcW w:w="1380" w:type="dxa"/>
            <w:tcBorders>
              <w:top w:val="outset" w:color="auto" w:sz="6" w:space="0"/>
              <w:left w:val="outset" w:color="auto" w:sz="6" w:space="0"/>
              <w:bottom w:val="single" w:color="auto" w:sz="4" w:space="0"/>
              <w:right w:val="outset" w:color="auto" w:sz="6" w:space="0"/>
            </w:tcBorders>
            <w:vAlign w:val="center"/>
          </w:tcPr>
          <w:p>
            <w:pPr>
              <w:widowControl/>
              <w:spacing w:line="430" w:lineRule="exact"/>
              <w:jc w:val="center"/>
              <w:rPr>
                <w:rFonts w:ascii="宋体" w:hAnsi="宋体" w:cs="宋体"/>
                <w:kern w:val="0"/>
                <w:sz w:val="24"/>
                <w:szCs w:val="24"/>
              </w:rPr>
            </w:pPr>
            <w:r>
              <w:rPr>
                <w:rFonts w:hint="eastAsia" w:ascii="宋体" w:hAnsi="宋体" w:cs="宋体"/>
                <w:kern w:val="0"/>
                <w:sz w:val="24"/>
                <w:szCs w:val="24"/>
              </w:rPr>
              <w:t>80000元</w:t>
            </w:r>
          </w:p>
        </w:tc>
        <w:tc>
          <w:tcPr>
            <w:tcW w:w="1125" w:type="dxa"/>
            <w:tcBorders>
              <w:top w:val="outset" w:color="auto" w:sz="6" w:space="0"/>
              <w:left w:val="outset" w:color="auto" w:sz="6" w:space="0"/>
              <w:bottom w:val="single" w:color="auto" w:sz="4" w:space="0"/>
              <w:right w:val="outset" w:color="auto" w:sz="6" w:space="0"/>
            </w:tcBorders>
            <w:vAlign w:val="center"/>
          </w:tcPr>
          <w:p>
            <w:pPr>
              <w:widowControl/>
              <w:spacing w:line="430" w:lineRule="exact"/>
              <w:jc w:val="center"/>
              <w:rPr>
                <w:rFonts w:ascii="宋体" w:hAnsi="宋体" w:cs="宋体"/>
                <w:kern w:val="0"/>
                <w:sz w:val="24"/>
                <w:szCs w:val="24"/>
              </w:rPr>
            </w:pPr>
            <w:r>
              <w:rPr>
                <w:rFonts w:hint="eastAsia" w:ascii="宋体" w:hAnsi="宋体" w:cs="宋体"/>
                <w:kern w:val="0"/>
                <w:sz w:val="24"/>
                <w:szCs w:val="24"/>
              </w:rPr>
              <w:t>否</w:t>
            </w:r>
          </w:p>
        </w:tc>
        <w:tc>
          <w:tcPr>
            <w:tcW w:w="1335" w:type="dxa"/>
            <w:tcBorders>
              <w:top w:val="outset" w:color="auto" w:sz="6" w:space="0"/>
              <w:left w:val="outset" w:color="auto" w:sz="6" w:space="0"/>
              <w:bottom w:val="single" w:color="auto" w:sz="4" w:space="0"/>
              <w:right w:val="outset" w:color="auto" w:sz="6" w:space="0"/>
            </w:tcBorders>
            <w:vAlign w:val="center"/>
          </w:tcPr>
          <w:p>
            <w:pPr>
              <w:widowControl/>
              <w:spacing w:line="430" w:lineRule="exact"/>
              <w:jc w:val="center"/>
              <w:rPr>
                <w:rFonts w:ascii="宋体" w:hAnsi="宋体" w:cs="宋体"/>
                <w:kern w:val="0"/>
                <w:sz w:val="24"/>
                <w:szCs w:val="24"/>
              </w:rPr>
            </w:pPr>
            <w:r>
              <w:rPr>
                <w:rFonts w:hint="eastAsia" w:ascii="宋体" w:hAnsi="宋体" w:cs="宋体"/>
                <w:kern w:val="0"/>
                <w:sz w:val="24"/>
                <w:szCs w:val="24"/>
              </w:rPr>
              <w:t>80000元</w:t>
            </w:r>
          </w:p>
        </w:tc>
        <w:tc>
          <w:tcPr>
            <w:tcW w:w="930" w:type="dxa"/>
            <w:tcBorders>
              <w:top w:val="outset" w:color="auto" w:sz="6" w:space="0"/>
              <w:left w:val="outset" w:color="auto" w:sz="6" w:space="0"/>
              <w:bottom w:val="single" w:color="auto" w:sz="4" w:space="0"/>
              <w:right w:val="outset" w:color="auto" w:sz="6" w:space="0"/>
            </w:tcBorders>
            <w:vAlign w:val="center"/>
          </w:tcPr>
          <w:p>
            <w:pPr>
              <w:widowControl/>
              <w:spacing w:line="430" w:lineRule="exact"/>
              <w:jc w:val="center"/>
              <w:rPr>
                <w:rFonts w:ascii="宋体" w:hAnsi="宋体" w:cs="宋体"/>
                <w:kern w:val="0"/>
                <w:sz w:val="24"/>
                <w:szCs w:val="24"/>
              </w:rPr>
            </w:pPr>
            <w:r>
              <w:rPr>
                <w:rFonts w:hint="eastAsia" w:ascii="宋体" w:hAnsi="宋体" w:cs="宋体"/>
                <w:kern w:val="0"/>
                <w:sz w:val="24"/>
                <w:szCs w:val="24"/>
              </w:rPr>
              <w:t>800元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9" w:hRule="atLeast"/>
          <w:tblHeader/>
        </w:trPr>
        <w:tc>
          <w:tcPr>
            <w:tcW w:w="705" w:type="dxa"/>
            <w:tcBorders>
              <w:top w:val="single" w:color="auto" w:sz="4" w:space="0"/>
              <w:left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hint="eastAsia" w:ascii="宋体" w:hAnsi="宋体" w:cs="宋体"/>
                <w:kern w:val="0"/>
                <w:sz w:val="24"/>
                <w:szCs w:val="24"/>
              </w:rPr>
              <w:t>2</w:t>
            </w:r>
          </w:p>
        </w:tc>
        <w:tc>
          <w:tcPr>
            <w:tcW w:w="751" w:type="dxa"/>
            <w:tcBorders>
              <w:top w:val="single" w:color="auto" w:sz="4" w:space="0"/>
              <w:left w:val="outset" w:color="auto" w:sz="6" w:space="0"/>
              <w:bottom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hint="eastAsia" w:ascii="宋体" w:hAnsi="宋体" w:cs="宋体"/>
                <w:kern w:val="0"/>
                <w:sz w:val="24"/>
                <w:szCs w:val="24"/>
              </w:rPr>
              <w:t>2-1</w:t>
            </w:r>
          </w:p>
        </w:tc>
        <w:tc>
          <w:tcPr>
            <w:tcW w:w="2474" w:type="dxa"/>
            <w:tcBorders>
              <w:top w:val="outset" w:color="auto" w:sz="6" w:space="0"/>
              <w:left w:val="outset" w:color="auto" w:sz="6" w:space="0"/>
              <w:bottom w:val="outset" w:color="auto" w:sz="6" w:space="0"/>
              <w:right w:val="outset" w:color="auto" w:sz="6" w:space="0"/>
            </w:tcBorders>
            <w:vAlign w:val="center"/>
          </w:tcPr>
          <w:p>
            <w:pPr>
              <w:pStyle w:val="8"/>
              <w:shd w:val="clear" w:color="060000" w:fill="FFFFFF"/>
              <w:spacing w:before="0" w:beforeAutospacing="0" w:after="0" w:afterAutospacing="0" w:line="430" w:lineRule="exact"/>
              <w:jc w:val="center"/>
              <w:rPr>
                <w:rFonts w:asciiTheme="minorEastAsia" w:hAnsiTheme="minorEastAsia"/>
                <w:bCs/>
              </w:rPr>
            </w:pPr>
            <w:r>
              <w:rPr>
                <w:rFonts w:hint="eastAsia" w:asciiTheme="minorEastAsia" w:hAnsiTheme="minorEastAsia"/>
                <w:bCs/>
              </w:rPr>
              <w:t>12309智能化建设项目</w:t>
            </w:r>
          </w:p>
        </w:tc>
        <w:tc>
          <w:tcPr>
            <w:tcW w:w="705" w:type="dxa"/>
            <w:tcBorders>
              <w:top w:val="single" w:color="auto" w:sz="4" w:space="0"/>
              <w:left w:val="outset" w:color="auto" w:sz="6" w:space="0"/>
              <w:bottom w:val="outset" w:color="auto" w:sz="6" w:space="0"/>
              <w:right w:val="outset" w:color="auto" w:sz="6" w:space="0"/>
            </w:tcBorders>
            <w:vAlign w:val="center"/>
          </w:tcPr>
          <w:p>
            <w:pPr>
              <w:pStyle w:val="8"/>
              <w:shd w:val="clear" w:color="060000" w:fill="FFFFFF"/>
              <w:spacing w:before="0" w:beforeAutospacing="0" w:after="0" w:afterAutospacing="0" w:line="430" w:lineRule="exact"/>
              <w:jc w:val="center"/>
              <w:rPr>
                <w:shd w:val="clear" w:color="080000" w:fill="FFFFFF"/>
              </w:rPr>
            </w:pPr>
            <w:r>
              <w:rPr>
                <w:rFonts w:hint="eastAsia"/>
                <w:shd w:val="clear" w:color="080000" w:fill="FFFFFF"/>
              </w:rPr>
              <w:t>1批</w:t>
            </w:r>
          </w:p>
        </w:tc>
        <w:tc>
          <w:tcPr>
            <w:tcW w:w="1380" w:type="dxa"/>
            <w:tcBorders>
              <w:top w:val="single" w:color="auto" w:sz="4" w:space="0"/>
              <w:left w:val="outset" w:color="auto" w:sz="6" w:space="0"/>
              <w:bottom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hint="eastAsia" w:ascii="宋体" w:hAnsi="宋体" w:cs="宋体"/>
                <w:kern w:val="0"/>
                <w:sz w:val="24"/>
                <w:szCs w:val="24"/>
              </w:rPr>
              <w:t>146000元</w:t>
            </w:r>
          </w:p>
        </w:tc>
        <w:tc>
          <w:tcPr>
            <w:tcW w:w="1125" w:type="dxa"/>
            <w:tcBorders>
              <w:top w:val="single" w:color="auto" w:sz="4" w:space="0"/>
              <w:left w:val="outset" w:color="auto" w:sz="6" w:space="0"/>
              <w:bottom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hint="eastAsia" w:ascii="宋体" w:hAnsi="宋体" w:cs="宋体"/>
                <w:kern w:val="0"/>
                <w:sz w:val="24"/>
                <w:szCs w:val="24"/>
              </w:rPr>
              <w:t>否</w:t>
            </w:r>
          </w:p>
        </w:tc>
        <w:tc>
          <w:tcPr>
            <w:tcW w:w="1335" w:type="dxa"/>
            <w:tcBorders>
              <w:top w:val="single" w:color="auto" w:sz="4" w:space="0"/>
              <w:left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hint="eastAsia" w:ascii="宋体" w:hAnsi="宋体" w:cs="宋体"/>
                <w:kern w:val="0"/>
                <w:sz w:val="24"/>
                <w:szCs w:val="24"/>
              </w:rPr>
              <w:t>146000元</w:t>
            </w:r>
          </w:p>
        </w:tc>
        <w:tc>
          <w:tcPr>
            <w:tcW w:w="930" w:type="dxa"/>
            <w:tcBorders>
              <w:top w:val="single" w:color="auto" w:sz="4" w:space="0"/>
              <w:left w:val="outset" w:color="auto" w:sz="6" w:space="0"/>
              <w:right w:val="outset" w:color="auto" w:sz="6" w:space="0"/>
            </w:tcBorders>
            <w:vAlign w:val="center"/>
          </w:tcPr>
          <w:p>
            <w:pPr>
              <w:widowControl/>
              <w:spacing w:line="430" w:lineRule="exact"/>
              <w:jc w:val="center"/>
              <w:rPr>
                <w:rFonts w:ascii="宋体" w:hAnsi="宋体" w:cs="宋体"/>
                <w:kern w:val="0"/>
                <w:sz w:val="24"/>
                <w:szCs w:val="24"/>
              </w:rPr>
            </w:pPr>
            <w:r>
              <w:rPr>
                <w:rFonts w:hint="eastAsia" w:ascii="宋体" w:hAnsi="宋体" w:cs="宋体"/>
                <w:kern w:val="0"/>
                <w:sz w:val="24"/>
                <w:szCs w:val="24"/>
              </w:rPr>
              <w:t>1400元</w:t>
            </w:r>
          </w:p>
        </w:tc>
      </w:tr>
    </w:tbl>
    <w:p>
      <w:pPr>
        <w:keepNext w:val="0"/>
        <w:keepLines w:val="0"/>
        <w:pageBreakBefore w:val="0"/>
        <w:widowControl/>
        <w:suppressLineNumbers w:val="0"/>
        <w:shd w:val="clear"/>
        <w:kinsoku/>
        <w:wordWrap/>
        <w:overflowPunct/>
        <w:topLinePunct w:val="0"/>
        <w:autoSpaceDE/>
        <w:autoSpaceDN/>
        <w:bidi w:val="0"/>
        <w:adjustRightInd/>
        <w:snapToGrid/>
        <w:spacing w:afterAutospacing="0" w:line="480" w:lineRule="exact"/>
        <w:ind w:left="239" w:leftChars="114" w:firstLine="0" w:firstLineChars="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合同包1、合同包2履行期限：</w:t>
      </w:r>
      <w:r>
        <w:rPr>
          <w:rFonts w:hint="eastAsia" w:ascii="宋体" w:hAnsi="宋体" w:eastAsia="宋体" w:cs="宋体"/>
          <w:color w:val="auto"/>
          <w:sz w:val="24"/>
          <w:szCs w:val="24"/>
        </w:rPr>
        <w:t>自合同生效之日起至合同约定的合同义务履行完毕</w:t>
      </w:r>
      <w:r>
        <w:rPr>
          <w:rFonts w:hint="eastAsia" w:ascii="宋体" w:hAnsi="宋体" w:eastAsia="宋体" w:cs="宋体"/>
          <w:i w:val="0"/>
          <w:iCs w:val="0"/>
          <w:caps w:val="0"/>
          <w:color w:val="auto"/>
          <w:spacing w:val="0"/>
          <w:kern w:val="0"/>
          <w:sz w:val="24"/>
          <w:szCs w:val="24"/>
          <w:shd w:val="clear" w:fill="FFFFFF"/>
          <w:lang w:val="en-US" w:eastAsia="zh-CN" w:bidi="ar"/>
        </w:rPr>
        <w:br w:type="textWrapping"/>
      </w:r>
      <w:r>
        <w:rPr>
          <w:rFonts w:hint="eastAsia" w:ascii="宋体" w:hAnsi="宋体" w:eastAsia="宋体" w:cs="宋体"/>
          <w:i w:val="0"/>
          <w:iCs w:val="0"/>
          <w:caps w:val="0"/>
          <w:color w:val="auto"/>
          <w:spacing w:val="0"/>
          <w:kern w:val="0"/>
          <w:sz w:val="24"/>
          <w:szCs w:val="24"/>
          <w:shd w:val="clear" w:fill="FFFFFF"/>
          <w:lang w:val="en-US" w:eastAsia="zh-CN" w:bidi="ar"/>
        </w:rPr>
        <w:t>合同包1、合同包2：不接受联合体投标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二、申请人的资格要求：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2.本项目的特定资格要求：</w:t>
      </w:r>
      <w:r>
        <w:rPr>
          <w:rFonts w:hint="eastAsia" w:ascii="宋体" w:hAnsi="宋体" w:eastAsia="宋体" w:cs="宋体"/>
          <w:i w:val="0"/>
          <w:iCs w:val="0"/>
          <w:caps w:val="0"/>
          <w:color w:val="auto"/>
          <w:spacing w:val="0"/>
          <w:sz w:val="24"/>
          <w:szCs w:val="24"/>
          <w:shd w:val="clear" w:fill="FFFFFF"/>
          <w:lang w:val="en-US" w:eastAsia="zh-CN"/>
        </w:rPr>
        <w:t>无</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exact"/>
        <w:ind w:right="0"/>
        <w:textAlignment w:val="auto"/>
        <w:rPr>
          <w:color w:val="auto"/>
        </w:rPr>
      </w:pPr>
      <w:r>
        <w:rPr>
          <w:rFonts w:hint="eastAsia" w:ascii="宋体" w:hAnsi="宋体" w:eastAsia="宋体" w:cs="宋体"/>
          <w:i w:val="0"/>
          <w:iCs w:val="0"/>
          <w:caps w:val="0"/>
          <w:color w:val="auto"/>
          <w:spacing w:val="0"/>
          <w:sz w:val="24"/>
          <w:szCs w:val="24"/>
          <w:shd w:val="clear" w:fill="FFFFFF"/>
        </w:rPr>
        <w:t>三、采购项目需要落实的政府采购政策</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color w:val="auto"/>
          <w:spacing w:val="0"/>
          <w:sz w:val="24"/>
          <w:szCs w:val="24"/>
        </w:rPr>
        <w:t>进口产品，</w:t>
      </w:r>
      <w:r>
        <w:rPr>
          <w:rFonts w:hint="eastAsia" w:ascii="宋体" w:hAnsi="宋体" w:cs="宋体"/>
          <w:color w:val="auto"/>
        </w:rPr>
        <w:t>适用于（无）</w:t>
      </w:r>
      <w:r>
        <w:rPr>
          <w:rFonts w:hint="eastAsia" w:ascii="宋体" w:hAnsi="宋体" w:eastAsia="宋体" w:cs="宋体"/>
          <w:color w:val="auto"/>
          <w:spacing w:val="0"/>
          <w:sz w:val="24"/>
          <w:szCs w:val="24"/>
        </w:rPr>
        <w:t>。节能产品，</w:t>
      </w:r>
      <w:r>
        <w:rPr>
          <w:rFonts w:hint="eastAsia" w:ascii="宋体" w:hAnsi="宋体" w:cs="宋体"/>
          <w:color w:val="auto"/>
        </w:rPr>
        <w:t>适用于（所有合同包或品目号）</w:t>
      </w:r>
      <w:r>
        <w:rPr>
          <w:rFonts w:hint="eastAsia" w:ascii="宋体" w:hAnsi="宋体" w:eastAsia="宋体" w:cs="宋体"/>
          <w:color w:val="auto"/>
          <w:spacing w:val="0"/>
          <w:sz w:val="24"/>
          <w:szCs w:val="24"/>
        </w:rPr>
        <w:t>。环境标志产品，</w:t>
      </w:r>
      <w:r>
        <w:rPr>
          <w:rFonts w:hint="eastAsia" w:ascii="宋体" w:hAnsi="宋体" w:cs="宋体"/>
          <w:color w:val="auto"/>
        </w:rPr>
        <w:t>适用于（所有合同包或品目号）</w:t>
      </w:r>
      <w:r>
        <w:rPr>
          <w:rFonts w:hint="eastAsia" w:ascii="宋体" w:hAnsi="宋体" w:eastAsia="宋体" w:cs="宋体"/>
          <w:color w:val="auto"/>
          <w:spacing w:val="0"/>
          <w:sz w:val="24"/>
          <w:szCs w:val="24"/>
        </w:rPr>
        <w:t>。小型、微型企业符合财政部、工信部文件（财库〔2020〕46号），</w:t>
      </w:r>
      <w:r>
        <w:rPr>
          <w:rFonts w:hint="eastAsia" w:ascii="宋体" w:hAnsi="宋体" w:cs="宋体"/>
          <w:color w:val="auto"/>
        </w:rPr>
        <w:t>适用于（所有合同包或品目号）</w:t>
      </w:r>
      <w:r>
        <w:rPr>
          <w:rFonts w:hint="eastAsia" w:ascii="宋体" w:hAnsi="宋体" w:eastAsia="宋体" w:cs="宋体"/>
          <w:color w:val="auto"/>
          <w:spacing w:val="0"/>
          <w:sz w:val="24"/>
          <w:szCs w:val="24"/>
        </w:rPr>
        <w:t>。监狱企业，</w:t>
      </w:r>
      <w:r>
        <w:rPr>
          <w:rFonts w:hint="eastAsia" w:ascii="宋体" w:hAnsi="宋体" w:cs="宋体"/>
          <w:color w:val="auto"/>
        </w:rPr>
        <w:t>适用于（所有合同包或品目号）</w:t>
      </w:r>
      <w:r>
        <w:rPr>
          <w:rFonts w:hint="eastAsia" w:ascii="宋体" w:hAnsi="宋体" w:eastAsia="宋体" w:cs="宋体"/>
          <w:color w:val="auto"/>
          <w:spacing w:val="0"/>
          <w:sz w:val="24"/>
          <w:szCs w:val="24"/>
        </w:rPr>
        <w:t>。促进残疾人就业 ，</w:t>
      </w:r>
      <w:r>
        <w:rPr>
          <w:rFonts w:hint="eastAsia" w:ascii="宋体" w:hAnsi="宋体" w:cs="宋体"/>
          <w:color w:val="auto"/>
        </w:rPr>
        <w:t>适用于（所有合同包或品目号）</w:t>
      </w:r>
      <w:r>
        <w:rPr>
          <w:rFonts w:hint="eastAsia" w:ascii="宋体" w:hAnsi="宋体" w:eastAsia="宋体" w:cs="宋体"/>
          <w:color w:val="auto"/>
          <w:spacing w:val="0"/>
          <w:sz w:val="24"/>
          <w:szCs w:val="24"/>
        </w:rPr>
        <w:t>。信用记录，</w:t>
      </w:r>
      <w:r>
        <w:rPr>
          <w:rFonts w:hint="eastAsia" w:ascii="宋体" w:hAnsi="宋体" w:cs="宋体"/>
          <w:color w:val="auto"/>
        </w:rPr>
        <w:t>适用于（所有合同包或品目号）</w:t>
      </w:r>
      <w:r>
        <w:rPr>
          <w:rFonts w:hint="eastAsia" w:ascii="宋体" w:hAnsi="宋体" w:eastAsia="宋体" w:cs="宋体"/>
          <w:color w:val="auto"/>
          <w:spacing w:val="0"/>
          <w:sz w:val="24"/>
          <w:szCs w:val="24"/>
        </w:rPr>
        <w:t>，按照下列规定执行：（1）</w:t>
      </w:r>
      <w:r>
        <w:rPr>
          <w:rFonts w:hint="eastAsia" w:ascii="宋体" w:hAnsi="宋体" w:eastAsia="宋体" w:cs="宋体"/>
          <w:color w:val="auto"/>
          <w:spacing w:val="0"/>
          <w:sz w:val="24"/>
          <w:szCs w:val="24"/>
          <w:lang w:eastAsia="zh-CN"/>
        </w:rPr>
        <w:t>供应商</w:t>
      </w:r>
      <w:r>
        <w:rPr>
          <w:rFonts w:hint="eastAsia" w:ascii="宋体" w:hAnsi="宋体" w:eastAsia="宋体" w:cs="宋体"/>
          <w:color w:val="auto"/>
          <w:spacing w:val="0"/>
          <w:sz w:val="24"/>
          <w:szCs w:val="24"/>
        </w:rPr>
        <w:t>针对“信用信息查询结果”可自主提供证明材料，未提供该证明材料的不视为投标无效。（2）查询结果的审查：①由资格审查小组通过“信用中国”网站（www.creditchina.gov.cn）、中国政府采购网（www.ccgp.gov.cn）查询并打印</w:t>
      </w:r>
      <w:r>
        <w:rPr>
          <w:rFonts w:hint="eastAsia" w:ascii="宋体" w:hAnsi="宋体" w:eastAsia="宋体" w:cs="宋体"/>
          <w:color w:val="auto"/>
          <w:spacing w:val="0"/>
          <w:sz w:val="24"/>
          <w:szCs w:val="24"/>
          <w:lang w:eastAsia="zh-CN"/>
        </w:rPr>
        <w:t>供应商</w:t>
      </w:r>
      <w:r>
        <w:rPr>
          <w:rFonts w:hint="eastAsia" w:ascii="宋体" w:hAnsi="宋体" w:eastAsia="宋体" w:cs="宋体"/>
          <w:color w:val="auto"/>
          <w:spacing w:val="0"/>
          <w:sz w:val="24"/>
          <w:szCs w:val="24"/>
        </w:rPr>
        <w:t>信用记录（以下简称：“资格审查小组的查询结果”）。②因上述网站原因导致资格审查小组无法查询</w:t>
      </w:r>
      <w:r>
        <w:rPr>
          <w:rFonts w:hint="eastAsia" w:ascii="宋体" w:hAnsi="宋体" w:eastAsia="宋体" w:cs="宋体"/>
          <w:color w:val="auto"/>
          <w:spacing w:val="0"/>
          <w:sz w:val="24"/>
          <w:szCs w:val="24"/>
          <w:lang w:eastAsia="zh-CN"/>
        </w:rPr>
        <w:t>供应商</w:t>
      </w:r>
      <w:r>
        <w:rPr>
          <w:rFonts w:hint="eastAsia" w:ascii="宋体" w:hAnsi="宋体" w:eastAsia="宋体" w:cs="宋体"/>
          <w:color w:val="auto"/>
          <w:spacing w:val="0"/>
          <w:sz w:val="24"/>
          <w:szCs w:val="24"/>
        </w:rPr>
        <w:t>信用记录的（资格审查小组应将通过上述网站查询</w:t>
      </w:r>
      <w:r>
        <w:rPr>
          <w:rFonts w:hint="eastAsia" w:ascii="宋体" w:hAnsi="宋体" w:eastAsia="宋体" w:cs="宋体"/>
          <w:color w:val="auto"/>
          <w:spacing w:val="0"/>
          <w:sz w:val="24"/>
          <w:szCs w:val="24"/>
          <w:lang w:eastAsia="zh-CN"/>
        </w:rPr>
        <w:t>供应商</w:t>
      </w:r>
      <w:r>
        <w:rPr>
          <w:rFonts w:hint="eastAsia" w:ascii="宋体" w:hAnsi="宋体" w:eastAsia="宋体" w:cs="宋体"/>
          <w:color w:val="auto"/>
          <w:spacing w:val="0"/>
          <w:sz w:val="24"/>
          <w:szCs w:val="24"/>
        </w:rPr>
        <w:t>信用记录时的原始页面打印后随采购文件一并存档），视为查询结果未存在</w:t>
      </w:r>
      <w:r>
        <w:rPr>
          <w:rFonts w:hint="eastAsia" w:ascii="宋体" w:hAnsi="宋体" w:eastAsia="宋体" w:cs="宋体"/>
          <w:color w:val="auto"/>
          <w:spacing w:val="0"/>
          <w:sz w:val="24"/>
          <w:szCs w:val="24"/>
          <w:lang w:eastAsia="zh-CN"/>
        </w:rPr>
        <w:t>供应商</w:t>
      </w:r>
      <w:r>
        <w:rPr>
          <w:rFonts w:hint="eastAsia" w:ascii="宋体" w:hAnsi="宋体" w:eastAsia="宋体" w:cs="宋体"/>
          <w:color w:val="auto"/>
          <w:spacing w:val="0"/>
          <w:sz w:val="24"/>
          <w:szCs w:val="24"/>
        </w:rPr>
        <w:t>应被拒绝参与政府采购活动相关的信息。③若此项规定与招标文件其他部分有矛盾的，以此项规定为准。④查询结果存在</w:t>
      </w:r>
      <w:r>
        <w:rPr>
          <w:rFonts w:hint="eastAsia" w:ascii="宋体" w:hAnsi="宋体" w:eastAsia="宋体" w:cs="宋体"/>
          <w:color w:val="auto"/>
          <w:spacing w:val="0"/>
          <w:sz w:val="24"/>
          <w:szCs w:val="24"/>
          <w:lang w:eastAsia="zh-CN"/>
        </w:rPr>
        <w:t>供应商</w:t>
      </w:r>
      <w:r>
        <w:rPr>
          <w:rFonts w:hint="eastAsia" w:ascii="宋体" w:hAnsi="宋体" w:eastAsia="宋体" w:cs="宋体"/>
          <w:color w:val="auto"/>
          <w:spacing w:val="0"/>
          <w:sz w:val="24"/>
          <w:szCs w:val="24"/>
        </w:rPr>
        <w:t>应被拒绝参与政府采购活动相关信息的，其资格审查不合格。</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四、获取采购文件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时间：</w:t>
      </w:r>
      <w:r>
        <w:rPr>
          <w:rFonts w:hint="eastAsia" w:ascii="宋体" w:hAnsi="宋体" w:eastAsia="宋体" w:cs="宋体"/>
          <w:i w:val="0"/>
          <w:iCs w:val="0"/>
          <w:caps w:val="0"/>
          <w:color w:val="auto"/>
          <w:spacing w:val="0"/>
          <w:sz w:val="24"/>
          <w:szCs w:val="24"/>
          <w:u w:val="single"/>
          <w:shd w:val="clear" w:fill="FFFFFF"/>
          <w:lang w:val="en-US" w:eastAsia="zh-CN"/>
        </w:rPr>
        <w:t xml:space="preserve"> 2023-12-15   </w:t>
      </w:r>
      <w:r>
        <w:rPr>
          <w:rFonts w:hint="eastAsia" w:ascii="宋体" w:hAnsi="宋体" w:eastAsia="宋体" w:cs="宋体"/>
          <w:i w:val="0"/>
          <w:iCs w:val="0"/>
          <w:caps w:val="0"/>
          <w:color w:val="auto"/>
          <w:spacing w:val="0"/>
          <w:sz w:val="24"/>
          <w:szCs w:val="24"/>
          <w:shd w:val="clear" w:fill="FFFFFF"/>
        </w:rPr>
        <w:t>至</w:t>
      </w:r>
      <w:r>
        <w:rPr>
          <w:rFonts w:hint="eastAsia" w:ascii="宋体" w:hAnsi="宋体" w:eastAsia="宋体" w:cs="宋体"/>
          <w:i w:val="0"/>
          <w:iCs w:val="0"/>
          <w:caps w:val="0"/>
          <w:color w:val="auto"/>
          <w:spacing w:val="0"/>
          <w:sz w:val="24"/>
          <w:szCs w:val="24"/>
          <w:u w:val="single"/>
          <w:shd w:val="clear" w:fill="FFFFFF"/>
          <w:lang w:val="en-US" w:eastAsia="zh-CN"/>
        </w:rPr>
        <w:t xml:space="preserve">  2023-12-20   </w:t>
      </w:r>
      <w:r>
        <w:rPr>
          <w:rFonts w:hint="eastAsia" w:ascii="宋体" w:hAnsi="宋体" w:eastAsia="宋体" w:cs="宋体"/>
          <w:i w:val="0"/>
          <w:iCs w:val="0"/>
          <w:caps w:val="0"/>
          <w:color w:val="auto"/>
          <w:spacing w:val="0"/>
          <w:sz w:val="24"/>
          <w:szCs w:val="24"/>
          <w:shd w:val="clear" w:fill="FFFFFF"/>
        </w:rPr>
        <w:t>（提供期限自本公告发布之日起不得少于</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个工作日），每天上午</w:t>
      </w:r>
      <w:r>
        <w:rPr>
          <w:rFonts w:hint="eastAsia" w:ascii="宋体" w:hAnsi="宋体" w:eastAsia="宋体" w:cs="宋体"/>
          <w:i w:val="0"/>
          <w:iCs w:val="0"/>
          <w:caps w:val="0"/>
          <w:color w:val="auto"/>
          <w:spacing w:val="0"/>
          <w:sz w:val="24"/>
          <w:szCs w:val="24"/>
          <w:shd w:val="clear" w:fill="FFFFFF"/>
          <w:lang w:val="en-US" w:eastAsia="zh-CN"/>
        </w:rPr>
        <w:t>08</w:t>
      </w:r>
      <w:r>
        <w:rPr>
          <w:rFonts w:hint="eastAsia" w:ascii="宋体" w:hAnsi="宋体" w:eastAsia="宋体" w:cs="宋体"/>
          <w:i w:val="0"/>
          <w:iCs w:val="0"/>
          <w:caps w:val="0"/>
          <w:color w:val="auto"/>
          <w:spacing w:val="0"/>
          <w:sz w:val="24"/>
          <w:szCs w:val="24"/>
          <w:shd w:val="clear" w:fill="FFFFFF"/>
        </w:rPr>
        <w:t>:00:00至1</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00</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00</w:t>
      </w:r>
      <w:r>
        <w:rPr>
          <w:rFonts w:hint="eastAsia" w:ascii="宋体" w:hAnsi="宋体" w:eastAsia="宋体" w:cs="宋体"/>
          <w:i w:val="0"/>
          <w:iCs w:val="0"/>
          <w:caps w:val="0"/>
          <w:color w:val="auto"/>
          <w:spacing w:val="0"/>
          <w:sz w:val="24"/>
          <w:szCs w:val="24"/>
          <w:shd w:val="clear" w:fill="FFFFFF"/>
        </w:rPr>
        <w:t>，下午1</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0:00至</w:t>
      </w:r>
      <w:r>
        <w:rPr>
          <w:rFonts w:hint="eastAsia" w:ascii="宋体" w:hAnsi="宋体" w:eastAsia="宋体" w:cs="宋体"/>
          <w:i w:val="0"/>
          <w:iCs w:val="0"/>
          <w:caps w:val="0"/>
          <w:color w:val="auto"/>
          <w:spacing w:val="0"/>
          <w:sz w:val="24"/>
          <w:szCs w:val="24"/>
          <w:shd w:val="clear" w:fill="FFFFFF"/>
          <w:lang w:val="en-US" w:eastAsia="zh-CN"/>
        </w:rPr>
        <w:t>17</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00</w:t>
      </w:r>
      <w:r>
        <w:rPr>
          <w:rFonts w:hint="eastAsia" w:ascii="宋体" w:hAnsi="宋体" w:eastAsia="宋体" w:cs="宋体"/>
          <w:i w:val="0"/>
          <w:iCs w:val="0"/>
          <w:caps w:val="0"/>
          <w:color w:val="auto"/>
          <w:spacing w:val="0"/>
          <w:sz w:val="24"/>
          <w:szCs w:val="24"/>
          <w:shd w:val="clear" w:fill="FFFFFF"/>
        </w:rPr>
        <w:t>（北京时间，法定节假日除外)</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rPr>
      </w:pPr>
      <w:r>
        <w:rPr>
          <w:rFonts w:hint="eastAsia" w:ascii="宋体" w:hAnsi="宋体" w:eastAsia="宋体" w:cs="宋体"/>
          <w:b w:val="0"/>
          <w:bCs w:val="0"/>
          <w:i w:val="0"/>
          <w:iCs w:val="0"/>
          <w:caps w:val="0"/>
          <w:color w:val="auto"/>
          <w:spacing w:val="0"/>
          <w:sz w:val="24"/>
          <w:szCs w:val="24"/>
          <w:shd w:val="clear" w:color="auto" w:fill="FFFFFF"/>
        </w:rPr>
        <w:t>1、</w:t>
      </w:r>
      <w:r>
        <w:rPr>
          <w:rFonts w:hint="eastAsia" w:ascii="宋体" w:hAnsi="宋体" w:cs="宋体"/>
          <w:color w:val="auto"/>
          <w:sz w:val="24"/>
        </w:rPr>
        <w:t>上门报名：即投标人直接到</w:t>
      </w:r>
      <w:r>
        <w:rPr>
          <w:rFonts w:hint="eastAsia" w:ascii="宋体" w:hAnsi="宋体" w:cs="宋体"/>
          <w:color w:val="auto"/>
          <w:sz w:val="24"/>
          <w:lang w:eastAsia="zh-CN"/>
        </w:rPr>
        <w:t>莆田市数字易采科技有限公司</w:t>
      </w:r>
      <w:r>
        <w:rPr>
          <w:rFonts w:hint="eastAsia" w:ascii="宋体" w:hAnsi="宋体" w:cs="宋体"/>
          <w:color w:val="auto"/>
          <w:sz w:val="24"/>
        </w:rPr>
        <w:t>购买</w:t>
      </w:r>
      <w:r>
        <w:rPr>
          <w:rFonts w:hint="eastAsia" w:ascii="宋体" w:hAnsi="宋体" w:cs="宋体"/>
          <w:color w:val="auto"/>
          <w:sz w:val="24"/>
          <w:lang w:eastAsia="zh-CN"/>
        </w:rPr>
        <w:t>采购</w:t>
      </w:r>
      <w:r>
        <w:rPr>
          <w:rFonts w:hint="eastAsia" w:ascii="宋体" w:hAnsi="宋体" w:cs="宋体"/>
          <w:color w:val="auto"/>
          <w:sz w:val="24"/>
        </w:rPr>
        <w:t>文件。</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Arial"/>
          <w:color w:val="auto"/>
          <w:sz w:val="24"/>
        </w:rPr>
        <w:t>邮箱方式报名：</w:t>
      </w:r>
      <w:r>
        <w:rPr>
          <w:rFonts w:hint="eastAsia" w:ascii="宋体" w:hAnsi="宋体" w:cs="宋体"/>
          <w:color w:val="auto"/>
          <w:sz w:val="24"/>
        </w:rPr>
        <w:t>即供应商先将标书费转账到指定的账户</w:t>
      </w:r>
      <w:r>
        <w:rPr>
          <w:rFonts w:hint="eastAsia" w:ascii="宋体" w:hAnsi="宋体" w:cs="宋体"/>
          <w:b/>
          <w:bCs/>
          <w:color w:val="auto"/>
          <w:sz w:val="24"/>
          <w:lang w:eastAsia="zh-CN"/>
        </w:rPr>
        <w:t>（</w:t>
      </w:r>
      <w:r>
        <w:rPr>
          <w:rFonts w:hint="eastAsia" w:ascii="宋体" w:hAnsi="宋体" w:cs="宋体"/>
          <w:b/>
          <w:bCs/>
          <w:color w:val="auto"/>
          <w:sz w:val="24"/>
          <w:lang w:val="en-US" w:eastAsia="zh-CN"/>
        </w:rPr>
        <w:t>个人报名需备注公司名称</w:t>
      </w:r>
      <w:r>
        <w:rPr>
          <w:rFonts w:hint="eastAsia" w:ascii="宋体" w:hAnsi="宋体" w:cs="宋体"/>
          <w:b/>
          <w:bCs/>
          <w:color w:val="auto"/>
          <w:sz w:val="24"/>
          <w:lang w:eastAsia="zh-CN"/>
        </w:rPr>
        <w:t>）</w:t>
      </w:r>
      <w:r>
        <w:rPr>
          <w:rFonts w:hint="eastAsia" w:ascii="宋体" w:hAnsi="宋体" w:cs="宋体"/>
          <w:b/>
          <w:bCs/>
          <w:color w:val="auto"/>
          <w:sz w:val="24"/>
        </w:rPr>
        <w:t>，</w:t>
      </w:r>
      <w:r>
        <w:rPr>
          <w:rFonts w:hint="eastAsia" w:ascii="宋体" w:hAnsi="宋体" w:cs="宋体"/>
          <w:color w:val="auto"/>
          <w:sz w:val="24"/>
        </w:rPr>
        <w:t>再将转账的银行回单、报名人全称、地址、电话、传真、联系人、手机、E-mail、报名项目编号、项目名称等发送至我司邮箱</w:t>
      </w:r>
      <w:r>
        <w:rPr>
          <w:rFonts w:hint="eastAsia" w:ascii="宋体" w:hAnsi="宋体" w:cs="宋体"/>
          <w:b/>
          <w:bCs/>
          <w:color w:val="auto"/>
          <w:sz w:val="24"/>
        </w:rPr>
        <w:t>（</w:t>
      </w:r>
      <w:r>
        <w:rPr>
          <w:rFonts w:hint="eastAsia" w:ascii="宋体" w:hAnsi="宋体"/>
          <w:b/>
          <w:bCs/>
          <w:color w:val="auto"/>
          <w:sz w:val="24"/>
        </w:rPr>
        <w:t>邮箱：PTSZYC2023@163.com）</w:t>
      </w:r>
      <w:r>
        <w:rPr>
          <w:rFonts w:hint="eastAsia" w:ascii="宋体" w:hAnsi="宋体" w:cs="宋体"/>
          <w:color w:val="auto"/>
          <w:sz w:val="24"/>
        </w:rPr>
        <w:t>，我司再将采购文件通过电子邮件方式发送给报名人。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招标文件售价为</w:t>
      </w:r>
      <w:r>
        <w:rPr>
          <w:rFonts w:hint="eastAsia" w:ascii="宋体" w:hAnsi="宋体" w:cs="宋体"/>
          <w:color w:val="auto"/>
          <w:sz w:val="24"/>
          <w:lang w:val="en-US" w:eastAsia="zh-CN"/>
        </w:rPr>
        <w:t>100</w:t>
      </w:r>
      <w:r>
        <w:rPr>
          <w:rFonts w:hint="eastAsia" w:ascii="宋体" w:hAnsi="宋体" w:cs="宋体"/>
          <w:color w:val="auto"/>
          <w:sz w:val="24"/>
        </w:rPr>
        <w:t>元/份(含电子文档)，本文件售后不退。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五、响应文件提交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w:t>
      </w:r>
      <w:r>
        <w:rPr>
          <w:rFonts w:hint="eastAsia" w:ascii="宋体" w:hAnsi="宋体" w:eastAsia="宋体" w:cs="宋体"/>
          <w:i w:val="0"/>
          <w:iCs w:val="0"/>
          <w:caps w:val="0"/>
          <w:color w:val="auto"/>
          <w:spacing w:val="0"/>
          <w:sz w:val="24"/>
          <w:szCs w:val="24"/>
          <w:u w:val="single"/>
          <w:shd w:val="clear" w:fill="FFFFFF"/>
          <w:lang w:val="en-US" w:eastAsia="zh-CN"/>
        </w:rPr>
        <w:t xml:space="preserve"> 2023-12-21  9:00  </w:t>
      </w:r>
      <w:r>
        <w:rPr>
          <w:rFonts w:hint="eastAsia" w:ascii="宋体" w:hAnsi="宋体" w:eastAsia="宋体" w:cs="宋体"/>
          <w:i w:val="0"/>
          <w:iCs w:val="0"/>
          <w:caps w:val="0"/>
          <w:color w:val="auto"/>
          <w:spacing w:val="0"/>
          <w:sz w:val="24"/>
          <w:szCs w:val="24"/>
          <w:shd w:val="clear" w:fill="FFFFFF"/>
        </w:rPr>
        <w:t>（北京时间）（从磋商文件开始发出之日起至供应商提交首次响应文件截止之日止不得少于10日；从谈判文件开始发出之日起至供应商提交首次响应文件截止之日止不得少于3个工作日；从询价通知书开始发出之日起至供应商提交响应文件截止之日止不得少于3个工作日）</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地点：</w:t>
      </w:r>
      <w:r>
        <w:rPr>
          <w:rFonts w:ascii="宋体" w:hAnsi="宋体" w:eastAsia="宋体" w:cs="宋体"/>
          <w:sz w:val="24"/>
          <w:szCs w:val="24"/>
        </w:rPr>
        <w:t>莆田市城厢区龙桥街道荔城中大道1998号2号楼</w:t>
      </w:r>
      <w:r>
        <w:rPr>
          <w:rFonts w:hint="eastAsia" w:ascii="宋体" w:hAnsi="宋体" w:eastAsia="宋体" w:cs="宋体"/>
          <w:sz w:val="24"/>
          <w:szCs w:val="24"/>
          <w:lang w:val="en-US" w:eastAsia="zh-CN"/>
        </w:rPr>
        <w:t>四楼开标室</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720" w:right="0" w:hanging="720" w:hangingChars="300"/>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fill="FFFFFF"/>
        </w:rPr>
        <w:t>开启（</w:t>
      </w:r>
      <w:r>
        <w:rPr>
          <w:rFonts w:hint="eastAsia" w:ascii="宋体" w:hAnsi="宋体" w:eastAsia="宋体" w:cs="宋体"/>
          <w:i w:val="0"/>
          <w:iCs w:val="0"/>
          <w:caps w:val="0"/>
          <w:color w:val="auto"/>
          <w:spacing w:val="0"/>
          <w:sz w:val="24"/>
          <w:szCs w:val="24"/>
          <w:shd w:val="clear" w:fill="FFFFFF"/>
          <w:lang w:eastAsia="zh-CN"/>
        </w:rPr>
        <w:t>竞争性谈判</w:t>
      </w:r>
      <w:r>
        <w:rPr>
          <w:rFonts w:hint="eastAsia" w:ascii="宋体" w:hAnsi="宋体" w:eastAsia="宋体" w:cs="宋体"/>
          <w:i w:val="0"/>
          <w:iCs w:val="0"/>
          <w:caps w:val="0"/>
          <w:color w:val="auto"/>
          <w:spacing w:val="0"/>
          <w:sz w:val="24"/>
          <w:szCs w:val="24"/>
          <w:shd w:val="clear" w:fill="FFFFFF"/>
        </w:rPr>
        <w:t>方式必须填写）</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571" w:leftChars="272" w:right="0" w:rightChars="0" w:firstLine="0" w:firstLineChars="0"/>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eastAsia="宋体" w:cs="宋体"/>
          <w:i w:val="0"/>
          <w:iCs w:val="0"/>
          <w:caps w:val="0"/>
          <w:color w:val="auto"/>
          <w:spacing w:val="0"/>
          <w:sz w:val="24"/>
          <w:szCs w:val="24"/>
          <w:u w:val="single"/>
          <w:shd w:val="clear" w:fill="FFFFFF"/>
          <w:lang w:val="en-US" w:eastAsia="zh-CN"/>
        </w:rPr>
        <w:t xml:space="preserve"> 2023-12-21  9:00  </w:t>
      </w:r>
      <w:r>
        <w:rPr>
          <w:rFonts w:hint="eastAsia" w:ascii="宋体" w:hAnsi="宋体" w:eastAsia="宋体" w:cs="宋体"/>
          <w:i w:val="0"/>
          <w:iCs w:val="0"/>
          <w:caps w:val="0"/>
          <w:color w:val="auto"/>
          <w:spacing w:val="0"/>
          <w:sz w:val="24"/>
          <w:szCs w:val="24"/>
          <w:shd w:val="clear" w:fill="FFFFFF"/>
        </w:rPr>
        <w:t>（北京时间）</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地点：</w:t>
      </w:r>
      <w:r>
        <w:rPr>
          <w:rFonts w:ascii="宋体" w:hAnsi="宋体" w:eastAsia="宋体" w:cs="宋体"/>
          <w:sz w:val="24"/>
          <w:szCs w:val="24"/>
        </w:rPr>
        <w:t>莆田市城厢区龙桥街道荔城中大道1998号2号楼</w:t>
      </w:r>
      <w:r>
        <w:rPr>
          <w:rFonts w:hint="eastAsia" w:ascii="宋体" w:hAnsi="宋体" w:eastAsia="宋体" w:cs="宋体"/>
          <w:sz w:val="24"/>
          <w:szCs w:val="24"/>
          <w:lang w:val="en-US" w:eastAsia="zh-CN"/>
        </w:rPr>
        <w:t>四楼开标室</w:t>
      </w:r>
    </w:p>
    <w:p>
      <w:pPr>
        <w:keepNext w:val="0"/>
        <w:keepLines w:val="0"/>
        <w:pageBreakBefore w:val="0"/>
        <w:kinsoku/>
        <w:wordWrap/>
        <w:overflowPunct/>
        <w:topLinePunct w:val="0"/>
        <w:autoSpaceDE/>
        <w:autoSpaceDN/>
        <w:bidi w:val="0"/>
        <w:adjustRightInd/>
        <w:spacing w:line="480" w:lineRule="exact"/>
        <w:textAlignment w:val="auto"/>
        <w:rPr>
          <w:rFonts w:ascii="宋体" w:hAnsi="宋体" w:eastAsia="宋体" w:cs="宋体"/>
          <w:b w:val="0"/>
          <w:bCs/>
          <w:sz w:val="24"/>
          <w:szCs w:val="24"/>
        </w:rPr>
      </w:pPr>
      <w:r>
        <w:rPr>
          <w:rFonts w:hint="eastAsia" w:ascii="宋体" w:hAnsi="宋体" w:eastAsia="宋体" w:cs="宋体"/>
          <w:b w:val="0"/>
          <w:bCs/>
          <w:sz w:val="24"/>
          <w:szCs w:val="24"/>
          <w:lang w:val="en-US" w:eastAsia="zh-CN"/>
        </w:rPr>
        <w:t>七、</w:t>
      </w:r>
      <w:r>
        <w:rPr>
          <w:rFonts w:hint="eastAsia" w:ascii="宋体" w:hAnsi="宋体" w:eastAsia="宋体" w:cs="宋体"/>
          <w:b w:val="0"/>
          <w:bCs/>
          <w:sz w:val="24"/>
          <w:szCs w:val="24"/>
          <w:lang w:eastAsia="zh-CN"/>
        </w:rPr>
        <w:t>莆田市数字易采科技有限公司</w:t>
      </w:r>
      <w:r>
        <w:rPr>
          <w:rFonts w:hint="eastAsia" w:ascii="宋体" w:hAnsi="宋体" w:eastAsia="宋体" w:cs="宋体"/>
          <w:b w:val="0"/>
          <w:bCs/>
          <w:sz w:val="24"/>
          <w:szCs w:val="24"/>
        </w:rPr>
        <w:t>指定账户：</w:t>
      </w:r>
    </w:p>
    <w:p>
      <w:pPr>
        <w:pStyle w:val="4"/>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.1保证金缴纳账户：</w:t>
      </w:r>
      <w:r>
        <w:rPr>
          <w:rFonts w:hint="eastAsia" w:ascii="宋体" w:hAnsi="宋体" w:cs="宋体"/>
          <w:b w:val="0"/>
          <w:bCs/>
          <w:color w:val="auto"/>
          <w:kern w:val="0"/>
          <w:sz w:val="24"/>
        </w:rPr>
        <w:t>开户名—</w:t>
      </w:r>
      <w:r>
        <w:rPr>
          <w:rFonts w:hint="eastAsia" w:ascii="宋体" w:hAnsi="宋体" w:cs="宋体"/>
          <w:b w:val="0"/>
          <w:bCs/>
          <w:color w:val="auto"/>
          <w:kern w:val="0"/>
          <w:sz w:val="24"/>
          <w:lang w:eastAsia="zh-CN"/>
        </w:rPr>
        <w:t>莆田市数字易采科技有限公司</w:t>
      </w:r>
      <w:r>
        <w:rPr>
          <w:rFonts w:hint="eastAsia" w:ascii="宋体" w:hAnsi="宋体" w:cs="宋体"/>
          <w:b w:val="0"/>
          <w:bCs/>
          <w:color w:val="auto"/>
          <w:kern w:val="0"/>
          <w:sz w:val="24"/>
        </w:rPr>
        <w:t>，开户行—</w:t>
      </w:r>
      <w:r>
        <w:rPr>
          <w:rFonts w:hint="eastAsia" w:ascii="宋体" w:hAnsi="宋体" w:cs="宋体"/>
          <w:b w:val="0"/>
          <w:bCs/>
          <w:color w:val="auto"/>
          <w:kern w:val="0"/>
          <w:sz w:val="24"/>
          <w:lang w:eastAsia="zh-CN"/>
        </w:rPr>
        <w:t>中国建设银行股份有限公司莆田分行</w:t>
      </w:r>
      <w:r>
        <w:rPr>
          <w:rFonts w:hint="eastAsia" w:ascii="宋体" w:hAnsi="宋体" w:cs="宋体"/>
          <w:b w:val="0"/>
          <w:bCs/>
          <w:color w:val="auto"/>
          <w:kern w:val="0"/>
          <w:sz w:val="24"/>
        </w:rPr>
        <w:t>,</w:t>
      </w:r>
      <w:r>
        <w:rPr>
          <w:rFonts w:hint="eastAsia" w:ascii="宋体" w:hAnsi="宋体" w:eastAsia="宋体" w:cs="宋体"/>
          <w:color w:val="auto"/>
          <w:sz w:val="24"/>
          <w:lang w:val="en-US" w:eastAsia="zh-CN"/>
        </w:rPr>
        <w:t>开户</w:t>
      </w:r>
      <w:r>
        <w:rPr>
          <w:rFonts w:hint="eastAsia" w:ascii="宋体" w:hAnsi="宋体" w:cs="宋体"/>
          <w:b w:val="0"/>
          <w:bCs/>
          <w:color w:val="auto"/>
          <w:kern w:val="0"/>
          <w:sz w:val="24"/>
        </w:rPr>
        <w:t>帐号—</w:t>
      </w:r>
      <w:r>
        <w:rPr>
          <w:rFonts w:hint="eastAsia" w:ascii="宋体" w:hAnsi="宋体" w:cs="宋体"/>
          <w:b w:val="0"/>
          <w:bCs/>
          <w:color w:val="auto"/>
          <w:kern w:val="0"/>
          <w:sz w:val="24"/>
          <w:lang w:eastAsia="zh-CN"/>
        </w:rPr>
        <w:t>35050163243309199999-0002</w:t>
      </w:r>
    </w:p>
    <w:p>
      <w:pPr>
        <w:spacing w:line="400" w:lineRule="exact"/>
        <w:ind w:firstLine="480" w:firstLineChars="200"/>
        <w:jc w:val="left"/>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.2标书费、中标服务费缴纳账户：</w:t>
      </w:r>
      <w:r>
        <w:rPr>
          <w:rFonts w:hint="eastAsia" w:ascii="宋体" w:hAnsi="宋体" w:eastAsia="宋体" w:cs="宋体"/>
          <w:color w:val="auto"/>
          <w:sz w:val="24"/>
          <w:lang w:val="en-US" w:eastAsia="zh-CN"/>
        </w:rPr>
        <w:t>开户名</w:t>
      </w:r>
      <w:r>
        <w:rPr>
          <w:rFonts w:hint="eastAsia" w:ascii="宋体" w:hAnsi="宋体" w:cs="宋体"/>
          <w:b w:val="0"/>
          <w:bCs/>
          <w:color w:val="auto"/>
          <w:kern w:val="0"/>
          <w:sz w:val="24"/>
        </w:rPr>
        <w:t>—</w:t>
      </w:r>
      <w:r>
        <w:rPr>
          <w:rFonts w:hint="eastAsia" w:ascii="宋体" w:hAnsi="宋体" w:eastAsia="宋体" w:cs="宋体"/>
          <w:color w:val="auto"/>
          <w:sz w:val="24"/>
          <w:lang w:val="en-US" w:eastAsia="zh-CN"/>
        </w:rPr>
        <w:t>莆田市数字易采科技有限公司</w:t>
      </w:r>
      <w:r>
        <w:rPr>
          <w:rFonts w:hint="eastAsia" w:ascii="宋体" w:hAnsi="宋体" w:cs="宋体"/>
          <w:b w:val="0"/>
          <w:bCs/>
          <w:color w:val="auto"/>
          <w:kern w:val="0"/>
          <w:sz w:val="24"/>
        </w:rPr>
        <w:t>，</w:t>
      </w:r>
      <w:r>
        <w:rPr>
          <w:rFonts w:hint="eastAsia" w:ascii="宋体" w:hAnsi="宋体" w:eastAsia="宋体" w:cs="宋体"/>
          <w:color w:val="auto"/>
          <w:sz w:val="24"/>
          <w:lang w:val="en-US" w:eastAsia="zh-CN"/>
        </w:rPr>
        <w:t>开户行</w:t>
      </w:r>
      <w:r>
        <w:rPr>
          <w:rFonts w:hint="eastAsia" w:ascii="宋体" w:hAnsi="宋体" w:cs="宋体"/>
          <w:b w:val="0"/>
          <w:bCs/>
          <w:color w:val="auto"/>
          <w:kern w:val="0"/>
          <w:sz w:val="24"/>
        </w:rPr>
        <w:t>—</w:t>
      </w:r>
      <w:r>
        <w:rPr>
          <w:rFonts w:hint="eastAsia" w:ascii="宋体" w:hAnsi="宋体" w:eastAsia="宋体" w:cs="宋体"/>
          <w:color w:val="auto"/>
          <w:sz w:val="24"/>
          <w:lang w:val="en-US" w:eastAsia="zh-CN"/>
        </w:rPr>
        <w:t>中国建设银行股份有限公司莆田分行</w:t>
      </w:r>
      <w:r>
        <w:rPr>
          <w:rFonts w:hint="eastAsia" w:ascii="宋体" w:hAnsi="宋体" w:cs="宋体"/>
          <w:b w:val="0"/>
          <w:bCs/>
          <w:color w:val="auto"/>
          <w:kern w:val="0"/>
          <w:sz w:val="24"/>
        </w:rPr>
        <w:t>，</w:t>
      </w:r>
      <w:r>
        <w:rPr>
          <w:rFonts w:hint="eastAsia" w:ascii="宋体" w:hAnsi="宋体" w:eastAsia="宋体" w:cs="宋体"/>
          <w:color w:val="auto"/>
          <w:sz w:val="24"/>
          <w:lang w:val="en-US" w:eastAsia="zh-CN"/>
        </w:rPr>
        <w:t>开户账号</w:t>
      </w:r>
      <w:r>
        <w:rPr>
          <w:rFonts w:hint="eastAsia" w:ascii="宋体" w:hAnsi="宋体" w:cs="宋体"/>
          <w:b w:val="0"/>
          <w:bCs/>
          <w:color w:val="auto"/>
          <w:kern w:val="0"/>
          <w:sz w:val="24"/>
        </w:rPr>
        <w:t>—</w:t>
      </w:r>
      <w:r>
        <w:rPr>
          <w:rFonts w:hint="eastAsia" w:ascii="宋体" w:hAnsi="宋体" w:eastAsia="宋体" w:cs="宋体"/>
          <w:color w:val="auto"/>
          <w:sz w:val="24"/>
          <w:lang w:val="en-US" w:eastAsia="zh-CN"/>
        </w:rPr>
        <w:t>35050163243309199999</w:t>
      </w:r>
      <w:r>
        <w:rPr>
          <w:rFonts w:hint="eastAsia" w:ascii="宋体" w:hAnsi="宋体" w:eastAsia="宋体" w:cs="宋体"/>
          <w:color w:val="auto"/>
          <w:sz w:val="24"/>
        </w:rPr>
        <w:t>。</w:t>
      </w:r>
    </w:p>
    <w:p>
      <w:pPr>
        <w:keepNext w:val="0"/>
        <w:keepLines w:val="0"/>
        <w:pageBreakBefore w:val="0"/>
        <w:widowControl/>
        <w:kinsoku/>
        <w:wordWrap/>
        <w:overflowPunct/>
        <w:topLinePunct w:val="0"/>
        <w:autoSpaceDE/>
        <w:autoSpaceDN/>
        <w:bidi w:val="0"/>
        <w:adjustRightInd/>
        <w:spacing w:line="480" w:lineRule="exact"/>
        <w:jc w:val="left"/>
        <w:textAlignment w:val="auto"/>
        <w:rPr>
          <w:rFonts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八、</w:t>
      </w:r>
      <w:r>
        <w:rPr>
          <w:rFonts w:hint="eastAsia" w:ascii="宋体" w:hAnsi="宋体" w:eastAsia="宋体" w:cs="宋体"/>
          <w:b w:val="0"/>
          <w:bCs w:val="0"/>
          <w:kern w:val="0"/>
          <w:sz w:val="24"/>
          <w:szCs w:val="24"/>
        </w:rPr>
        <w:t>采购信息发布网站（</w:t>
      </w:r>
      <w:r>
        <w:rPr>
          <w:rFonts w:hint="eastAsia" w:ascii="宋体" w:hAnsi="宋体" w:eastAsia="宋体" w:cs="宋体"/>
          <w:b w:val="0"/>
          <w:bCs w:val="0"/>
          <w:kern w:val="0"/>
          <w:sz w:val="24"/>
          <w:szCs w:val="24"/>
          <w:lang w:val="en-US" w:eastAsia="zh-CN"/>
        </w:rPr>
        <w:t>谈判</w:t>
      </w:r>
      <w:r>
        <w:rPr>
          <w:rFonts w:hint="eastAsia" w:ascii="宋体" w:hAnsi="宋体" w:eastAsia="宋体" w:cs="宋体"/>
          <w:b w:val="0"/>
          <w:bCs w:val="0"/>
          <w:kern w:val="0"/>
          <w:sz w:val="24"/>
          <w:szCs w:val="24"/>
        </w:rPr>
        <w:t>公告、更改通知、答疑纪要、成交结果等信息）</w:t>
      </w:r>
    </w:p>
    <w:p>
      <w:pPr>
        <w:widowControl/>
        <w:spacing w:line="440" w:lineRule="exact"/>
        <w:ind w:firstLine="480" w:firstLineChars="200"/>
        <w:jc w:val="left"/>
        <w:rPr>
          <w:rFonts w:hint="default" w:ascii="宋体" w:hAnsi="宋体" w:eastAsia="宋体" w:cs="宋体"/>
          <w:b w:val="0"/>
          <w:bCs w:val="0"/>
          <w:i w:val="0"/>
          <w:iCs w:val="0"/>
          <w:caps w:val="0"/>
          <w:color w:val="auto"/>
          <w:spacing w:val="0"/>
          <w:sz w:val="24"/>
          <w:szCs w:val="24"/>
          <w:shd w:val="clear" w:color="auto" w:fill="FFFFFF"/>
          <w:lang w:val="en-US"/>
        </w:rPr>
      </w:pPr>
      <w:r>
        <w:rPr>
          <w:rFonts w:hint="eastAsia" w:ascii="宋体" w:hAnsi="宋体" w:eastAsia="宋体" w:cs="宋体"/>
          <w:b w:val="0"/>
          <w:bCs w:val="0"/>
          <w:kern w:val="0"/>
          <w:sz w:val="24"/>
          <w:szCs w:val="24"/>
        </w:rPr>
        <w:t>中</w:t>
      </w:r>
      <w:r>
        <w:rPr>
          <w:rFonts w:hint="eastAsia" w:ascii="宋体" w:hAnsi="宋体" w:eastAsia="宋体" w:cs="宋体"/>
          <w:b w:val="0"/>
          <w:bCs w:val="0"/>
          <w:color w:val="auto"/>
          <w:kern w:val="0"/>
          <w:sz w:val="24"/>
          <w:szCs w:val="24"/>
        </w:rPr>
        <w:t>国政府采购网、</w:t>
      </w:r>
      <w:r>
        <w:rPr>
          <w:rFonts w:hint="eastAsia" w:ascii="宋体" w:hAnsi="宋体" w:eastAsia="宋体" w:cs="宋体"/>
          <w:kern w:val="0"/>
          <w:sz w:val="24"/>
          <w:szCs w:val="24"/>
          <w:lang w:eastAsia="zh-CN"/>
        </w:rPr>
        <w:t>莆田市涵江区人民检察院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lang w:val="en-US" w:eastAsia="zh-CN"/>
        </w:rPr>
        <w:t>九</w:t>
      </w:r>
      <w:r>
        <w:rPr>
          <w:rFonts w:hint="eastAsia" w:ascii="宋体" w:hAnsi="宋体" w:eastAsia="宋体" w:cs="宋体"/>
          <w:i w:val="0"/>
          <w:iCs w:val="0"/>
          <w:caps w:val="0"/>
          <w:color w:val="auto"/>
          <w:spacing w:val="0"/>
          <w:sz w:val="24"/>
          <w:szCs w:val="24"/>
          <w:shd w:val="clear" w:fill="FFFFFF"/>
        </w:rPr>
        <w:t>、公告期限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39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720" w:right="0" w:rightChars="0" w:hanging="720" w:hangingChars="30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十、</w:t>
      </w:r>
      <w:r>
        <w:rPr>
          <w:rFonts w:hint="eastAsia" w:ascii="宋体" w:hAnsi="宋体" w:eastAsia="宋体" w:cs="宋体"/>
          <w:i w:val="0"/>
          <w:iCs w:val="0"/>
          <w:caps w:val="0"/>
          <w:color w:val="auto"/>
          <w:spacing w:val="0"/>
          <w:sz w:val="24"/>
          <w:szCs w:val="24"/>
          <w:shd w:val="clear" w:fill="FFFFFF"/>
        </w:rPr>
        <w:t>其他补充事宜</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无</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lang w:val="en-US" w:eastAsia="zh-CN"/>
        </w:rPr>
        <w:t>十一</w:t>
      </w:r>
      <w:r>
        <w:rPr>
          <w:rFonts w:hint="eastAsia" w:ascii="宋体" w:hAnsi="宋体" w:eastAsia="宋体" w:cs="宋体"/>
          <w:i w:val="0"/>
          <w:iCs w:val="0"/>
          <w:caps w:val="0"/>
          <w:color w:val="auto"/>
          <w:spacing w:val="0"/>
          <w:sz w:val="24"/>
          <w:szCs w:val="24"/>
          <w:shd w:val="clear" w:fill="FFFFFF"/>
        </w:rPr>
        <w:t>、凡对本次采购提出询问，请按以下方式联系。</w:t>
      </w:r>
    </w:p>
    <w:p>
      <w:pPr>
        <w:widowControl/>
        <w:spacing w:line="430" w:lineRule="exact"/>
        <w:jc w:val="left"/>
        <w:outlineLvl w:val="2"/>
        <w:rPr>
          <w:rFonts w:ascii="宋体" w:hAnsi="宋体" w:eastAsia="宋体" w:cs="宋体"/>
          <w:sz w:val="24"/>
          <w:szCs w:val="24"/>
        </w:rPr>
      </w:pPr>
      <w:r>
        <w:rPr>
          <w:rFonts w:hint="eastAsia" w:ascii="宋体" w:hAnsi="宋体" w:eastAsia="宋体" w:cs="宋体"/>
          <w:spacing w:val="0"/>
          <w:sz w:val="24"/>
          <w:szCs w:val="24"/>
          <w:lang w:val="en-US" w:eastAsia="zh-CN"/>
        </w:rPr>
        <w:t xml:space="preserve">   </w:t>
      </w:r>
      <w:r>
        <w:rPr>
          <w:rFonts w:hint="eastAsia" w:ascii="宋体" w:hAnsi="宋体" w:eastAsia="宋体" w:cs="宋体"/>
          <w:i w:val="0"/>
          <w:iCs w:val="0"/>
          <w:caps w:val="0"/>
          <w:color w:val="auto"/>
          <w:spacing w:val="0"/>
          <w:kern w:val="0"/>
          <w:sz w:val="24"/>
          <w:szCs w:val="24"/>
          <w:shd w:val="clear" w:fill="FFFFFF"/>
          <w:lang w:val="en-US" w:eastAsia="zh-CN" w:bidi="ar"/>
        </w:rPr>
        <w:t xml:space="preserve">   </w:t>
      </w:r>
      <w:r>
        <w:rPr>
          <w:rFonts w:hint="eastAsia" w:ascii="宋体" w:hAnsi="宋体" w:eastAsia="宋体" w:cs="宋体"/>
          <w:kern w:val="0"/>
          <w:sz w:val="24"/>
          <w:szCs w:val="24"/>
        </w:rPr>
        <w:t>采购</w:t>
      </w:r>
      <w:bookmarkStart w:id="0" w:name="_GoBack"/>
      <w:bookmarkEnd w:id="0"/>
      <w:r>
        <w:rPr>
          <w:rFonts w:hint="eastAsia" w:ascii="宋体" w:hAnsi="宋体" w:eastAsia="宋体" w:cs="宋体"/>
          <w:kern w:val="0"/>
          <w:sz w:val="24"/>
          <w:szCs w:val="24"/>
        </w:rPr>
        <w:t>人：莆田市涵江区人民检察院</w:t>
      </w:r>
    </w:p>
    <w:p>
      <w:pPr>
        <w:spacing w:line="430" w:lineRule="exact"/>
        <w:ind w:firstLine="720" w:firstLineChars="300"/>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cs="宋体"/>
          <w:sz w:val="24"/>
          <w:szCs w:val="24"/>
        </w:rPr>
        <w:t>莆田市涵江区荔涵东大道5888号</w:t>
      </w:r>
    </w:p>
    <w:p>
      <w:pPr>
        <w:pStyle w:val="16"/>
        <w:numPr>
          <w:ilvl w:val="0"/>
          <w:numId w:val="0"/>
        </w:numPr>
        <w:spacing w:line="430" w:lineRule="exact"/>
        <w:ind w:firstLine="720" w:firstLineChars="300"/>
        <w:rPr>
          <w:rFonts w:ascii="宋体" w:hAnsi="宋体" w:cs="宋体"/>
        </w:rPr>
      </w:pPr>
      <w:r>
        <w:rPr>
          <w:rFonts w:hint="eastAsia" w:ascii="宋体" w:hAnsi="宋体" w:cs="宋体"/>
        </w:rPr>
        <w:t>联系人姓名：林先生</w:t>
      </w:r>
    </w:p>
    <w:p>
      <w:pPr>
        <w:pStyle w:val="16"/>
        <w:numPr>
          <w:ilvl w:val="0"/>
          <w:numId w:val="0"/>
        </w:numPr>
        <w:spacing w:line="430" w:lineRule="exact"/>
        <w:ind w:firstLine="720" w:firstLineChars="300"/>
        <w:rPr>
          <w:rFonts w:hint="default" w:eastAsia="宋体"/>
          <w:lang w:val="en-US" w:eastAsia="zh-CN"/>
        </w:rPr>
      </w:pPr>
      <w:r>
        <w:rPr>
          <w:rFonts w:hint="eastAsia" w:ascii="宋体" w:hAnsi="宋体" w:cs="宋体"/>
        </w:rPr>
        <w:t>联系电话：</w:t>
      </w:r>
      <w:r>
        <w:rPr>
          <w:rFonts w:hint="eastAsia" w:ascii="宋体" w:hAnsi="宋体" w:cs="宋体"/>
          <w:lang w:val="en-US" w:eastAsia="zh-CN"/>
        </w:rPr>
        <w:t>0594-6720812</w:t>
      </w:r>
    </w:p>
    <w:p/>
    <w:p>
      <w:pPr>
        <w:widowControl/>
        <w:spacing w:line="430" w:lineRule="exact"/>
        <w:ind w:firstLine="720" w:firstLineChars="300"/>
        <w:jc w:val="left"/>
        <w:rPr>
          <w:rFonts w:ascii="宋体" w:hAnsi="宋体" w:eastAsia="宋体" w:cs="宋体"/>
          <w:kern w:val="0"/>
          <w:sz w:val="24"/>
          <w:szCs w:val="24"/>
        </w:rPr>
      </w:pPr>
      <w:r>
        <w:rPr>
          <w:rFonts w:hint="eastAsia" w:ascii="宋体" w:hAnsi="宋体" w:cs="宋体"/>
          <w:kern w:val="0"/>
          <w:sz w:val="24"/>
          <w:szCs w:val="24"/>
        </w:rPr>
        <w:t>代理机构：莆田市数字易采科技有限公司</w:t>
      </w:r>
    </w:p>
    <w:p>
      <w:pPr>
        <w:spacing w:line="430" w:lineRule="exact"/>
        <w:ind w:firstLine="720" w:firstLineChars="300"/>
        <w:rPr>
          <w:rFonts w:ascii="宋体" w:eastAsia="宋体" w:cs="宋体"/>
          <w:sz w:val="24"/>
          <w:szCs w:val="24"/>
        </w:rPr>
      </w:pPr>
      <w:r>
        <w:rPr>
          <w:rFonts w:hint="eastAsia" w:ascii="宋体" w:hAnsi="宋体" w:eastAsia="宋体" w:cs="宋体"/>
          <w:sz w:val="24"/>
          <w:szCs w:val="24"/>
        </w:rPr>
        <w:t>地址：</w:t>
      </w:r>
      <w:r>
        <w:rPr>
          <w:rFonts w:ascii="宋体" w:hAnsi="宋体" w:eastAsia="宋体" w:cs="宋体"/>
          <w:sz w:val="24"/>
          <w:szCs w:val="24"/>
        </w:rPr>
        <w:t>莆田市城厢区龙桥街道荔城中大道1998号2号楼</w:t>
      </w:r>
      <w:r>
        <w:rPr>
          <w:rFonts w:hint="eastAsia" w:ascii="宋体" w:eastAsia="宋体" w:cs="宋体"/>
          <w:sz w:val="24"/>
          <w:szCs w:val="24"/>
        </w:rPr>
        <w:t>4层</w:t>
      </w:r>
    </w:p>
    <w:p>
      <w:pPr>
        <w:spacing w:line="430" w:lineRule="exact"/>
        <w:ind w:firstLine="720" w:firstLineChars="300"/>
        <w:rPr>
          <w:rFonts w:ascii="宋体" w:hAnsi="宋体" w:eastAsia="宋体" w:cs="宋体"/>
          <w:sz w:val="24"/>
          <w:szCs w:val="24"/>
        </w:rPr>
      </w:pPr>
      <w:r>
        <w:rPr>
          <w:rFonts w:hint="eastAsia" w:ascii="宋体" w:hAnsi="宋体" w:eastAsia="宋体" w:cs="宋体"/>
          <w:sz w:val="24"/>
          <w:szCs w:val="24"/>
        </w:rPr>
        <w:t>邮</w:t>
      </w:r>
      <w:r>
        <w:rPr>
          <w:rFonts w:ascii="宋体" w:hAnsi="宋体" w:eastAsia="宋体" w:cs="宋体"/>
          <w:sz w:val="24"/>
          <w:szCs w:val="24"/>
        </w:rPr>
        <w:t xml:space="preserve">  </w:t>
      </w:r>
      <w:r>
        <w:rPr>
          <w:rFonts w:hint="eastAsia" w:ascii="宋体" w:hAnsi="宋体" w:eastAsia="宋体" w:cs="宋体"/>
          <w:sz w:val="24"/>
          <w:szCs w:val="24"/>
        </w:rPr>
        <w:t>箱：PTSZYC2023@163.com</w:t>
      </w:r>
    </w:p>
    <w:p>
      <w:pPr>
        <w:spacing w:line="430" w:lineRule="exact"/>
        <w:ind w:firstLine="720" w:firstLineChars="300"/>
        <w:rPr>
          <w:rFonts w:ascii="宋体" w:hAnsi="宋体" w:cs="宋体"/>
          <w:sz w:val="24"/>
          <w:szCs w:val="24"/>
        </w:rPr>
      </w:pPr>
      <w:r>
        <w:rPr>
          <w:rFonts w:hint="eastAsia" w:ascii="宋体" w:hAnsi="宋体" w:cs="宋体"/>
          <w:sz w:val="24"/>
          <w:szCs w:val="24"/>
        </w:rPr>
        <w:t>联系人：小阮</w:t>
      </w:r>
    </w:p>
    <w:p>
      <w:pPr>
        <w:widowControl/>
        <w:spacing w:line="430" w:lineRule="exact"/>
        <w:ind w:firstLine="720" w:firstLineChars="300"/>
        <w:jc w:val="left"/>
        <w:rPr>
          <w:rFonts w:ascii="宋体" w:hAnsi="宋体" w:cs="宋体"/>
          <w:kern w:val="0"/>
          <w:sz w:val="24"/>
          <w:szCs w:val="24"/>
        </w:rPr>
      </w:pPr>
      <w:r>
        <w:rPr>
          <w:rFonts w:hint="eastAsia" w:ascii="宋体" w:hAnsi="宋体" w:cs="宋体"/>
          <w:sz w:val="24"/>
          <w:szCs w:val="24"/>
        </w:rPr>
        <w:t>联系电话：15880316700</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jc w:val="left"/>
        <w:textAlignment w:val="auto"/>
        <w:rPr>
          <w:rFonts w:ascii="宋体" w:hAnsi="宋体" w:cs="宋体"/>
          <w:color w:val="auto"/>
          <w:kern w:val="0"/>
          <w:sz w:val="24"/>
          <w:szCs w:val="24"/>
        </w:rPr>
      </w:pP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480" w:lineRule="exact"/>
        <w:ind w:right="0"/>
        <w:textAlignment w:val="auto"/>
        <w:rPr>
          <w:rFonts w:hint="default" w:eastAsia="宋体"/>
          <w:u w:val="none"/>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宋体" w:hAnsi="宋体" w:eastAsia="宋体" w:cs="宋体"/>
          <w:i w:val="0"/>
          <w:iCs w:val="0"/>
          <w:caps w:val="0"/>
          <w:color w:val="auto"/>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420"/>
        <w:jc w:val="right"/>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lang w:eastAsia="zh-CN"/>
        </w:rPr>
        <w:t>莆田市数字易采科技有限公司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 xml:space="preserve">                                                 2023年12月15日</w:t>
      </w:r>
    </w:p>
    <w:sectPr>
      <w:pgSz w:w="11906" w:h="16838"/>
      <w:pgMar w:top="1440" w:right="1247" w:bottom="1440" w:left="124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6869"/>
    <w:multiLevelType w:val="singleLevel"/>
    <w:tmpl w:val="13836869"/>
    <w:lvl w:ilvl="0" w:tentative="0">
      <w:start w:val="6"/>
      <w:numFmt w:val="chineseCounting"/>
      <w:suff w:val="nothing"/>
      <w:lvlText w:val="%1、"/>
      <w:lvlJc w:val="left"/>
      <w:rPr>
        <w:rFonts w:hint="eastAsia"/>
      </w:rPr>
    </w:lvl>
  </w:abstractNum>
  <w:abstractNum w:abstractNumId="1">
    <w:nsid w:val="514746D8"/>
    <w:multiLevelType w:val="singleLevel"/>
    <w:tmpl w:val="514746D8"/>
    <w:lvl w:ilvl="0" w:tentative="0">
      <w:start w:val="1"/>
      <w:numFmt w:val="bullet"/>
      <w:pStyle w:val="16"/>
      <w:lvlText w:val=""/>
      <w:lvlJc w:val="left"/>
      <w:pPr>
        <w:tabs>
          <w:tab w:val="left" w:pos="432"/>
        </w:tabs>
        <w:ind w:left="432" w:hanging="432"/>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375D"/>
    <w:rsid w:val="00830038"/>
    <w:rsid w:val="00BD7F6B"/>
    <w:rsid w:val="02F9165B"/>
    <w:rsid w:val="031770A7"/>
    <w:rsid w:val="032E0B95"/>
    <w:rsid w:val="035A2AA7"/>
    <w:rsid w:val="03E84B48"/>
    <w:rsid w:val="045C38C0"/>
    <w:rsid w:val="05DA5B47"/>
    <w:rsid w:val="07110254"/>
    <w:rsid w:val="078261D1"/>
    <w:rsid w:val="07AF51A5"/>
    <w:rsid w:val="07C47AFA"/>
    <w:rsid w:val="08E7087C"/>
    <w:rsid w:val="097B12A1"/>
    <w:rsid w:val="0A5B44AB"/>
    <w:rsid w:val="0B275ABF"/>
    <w:rsid w:val="0B39397E"/>
    <w:rsid w:val="0BBF2A32"/>
    <w:rsid w:val="0DAA1730"/>
    <w:rsid w:val="0E42539C"/>
    <w:rsid w:val="0F6A11D8"/>
    <w:rsid w:val="10241D25"/>
    <w:rsid w:val="103C512D"/>
    <w:rsid w:val="104D29D3"/>
    <w:rsid w:val="10836793"/>
    <w:rsid w:val="111C4D25"/>
    <w:rsid w:val="12A605E7"/>
    <w:rsid w:val="13250DDF"/>
    <w:rsid w:val="140A106A"/>
    <w:rsid w:val="143B4684"/>
    <w:rsid w:val="145F216D"/>
    <w:rsid w:val="151104AE"/>
    <w:rsid w:val="15C004DF"/>
    <w:rsid w:val="167B2830"/>
    <w:rsid w:val="17002B7C"/>
    <w:rsid w:val="18910DD3"/>
    <w:rsid w:val="18C2374D"/>
    <w:rsid w:val="18C646D0"/>
    <w:rsid w:val="19B94D46"/>
    <w:rsid w:val="19C60623"/>
    <w:rsid w:val="1C8E7805"/>
    <w:rsid w:val="1CE12DB4"/>
    <w:rsid w:val="1DDB2029"/>
    <w:rsid w:val="1E1E13F4"/>
    <w:rsid w:val="1F34690C"/>
    <w:rsid w:val="219110D6"/>
    <w:rsid w:val="230B1725"/>
    <w:rsid w:val="23855343"/>
    <w:rsid w:val="23E41359"/>
    <w:rsid w:val="24497F8D"/>
    <w:rsid w:val="24DF1ABB"/>
    <w:rsid w:val="254F45CB"/>
    <w:rsid w:val="257B6A2B"/>
    <w:rsid w:val="29C7143C"/>
    <w:rsid w:val="2A057FD6"/>
    <w:rsid w:val="2B237713"/>
    <w:rsid w:val="2B3C30BA"/>
    <w:rsid w:val="2CDF043E"/>
    <w:rsid w:val="2E794B41"/>
    <w:rsid w:val="2EBD140F"/>
    <w:rsid w:val="2EC03A5D"/>
    <w:rsid w:val="2FBA5572"/>
    <w:rsid w:val="2FF318AC"/>
    <w:rsid w:val="3073019C"/>
    <w:rsid w:val="309E2EB8"/>
    <w:rsid w:val="323A680D"/>
    <w:rsid w:val="33AB18CB"/>
    <w:rsid w:val="34D17FFC"/>
    <w:rsid w:val="36FF6D32"/>
    <w:rsid w:val="391F7276"/>
    <w:rsid w:val="393838C1"/>
    <w:rsid w:val="3992644C"/>
    <w:rsid w:val="3993156E"/>
    <w:rsid w:val="3BE04667"/>
    <w:rsid w:val="3BE46152"/>
    <w:rsid w:val="3D6F357A"/>
    <w:rsid w:val="3E0C3C34"/>
    <w:rsid w:val="3E6D06B5"/>
    <w:rsid w:val="3EB17E7D"/>
    <w:rsid w:val="3F782E33"/>
    <w:rsid w:val="407A02DD"/>
    <w:rsid w:val="41CF60CA"/>
    <w:rsid w:val="42422445"/>
    <w:rsid w:val="42736114"/>
    <w:rsid w:val="42F1057C"/>
    <w:rsid w:val="449F1BE8"/>
    <w:rsid w:val="45376220"/>
    <w:rsid w:val="46EB784A"/>
    <w:rsid w:val="47F66462"/>
    <w:rsid w:val="488964AC"/>
    <w:rsid w:val="489E182F"/>
    <w:rsid w:val="49827A74"/>
    <w:rsid w:val="4AE21FC9"/>
    <w:rsid w:val="4C5E32DB"/>
    <w:rsid w:val="4C775A05"/>
    <w:rsid w:val="4C801043"/>
    <w:rsid w:val="4F3B6B2A"/>
    <w:rsid w:val="4F8C77FE"/>
    <w:rsid w:val="4FDB336F"/>
    <w:rsid w:val="5056311C"/>
    <w:rsid w:val="51B30DBF"/>
    <w:rsid w:val="53911094"/>
    <w:rsid w:val="53DC2DEB"/>
    <w:rsid w:val="541B58C1"/>
    <w:rsid w:val="542645EA"/>
    <w:rsid w:val="5745633E"/>
    <w:rsid w:val="591241C3"/>
    <w:rsid w:val="59E446B0"/>
    <w:rsid w:val="5A421981"/>
    <w:rsid w:val="5BC91CB3"/>
    <w:rsid w:val="5CC1018C"/>
    <w:rsid w:val="5CDF1787"/>
    <w:rsid w:val="5DBE38BC"/>
    <w:rsid w:val="5E0F2EBD"/>
    <w:rsid w:val="5E706CBF"/>
    <w:rsid w:val="5F1C79C5"/>
    <w:rsid w:val="5F7E41EE"/>
    <w:rsid w:val="60D07159"/>
    <w:rsid w:val="637570CF"/>
    <w:rsid w:val="637E3EFF"/>
    <w:rsid w:val="63E53236"/>
    <w:rsid w:val="641F1F58"/>
    <w:rsid w:val="65C92BBA"/>
    <w:rsid w:val="66BF630B"/>
    <w:rsid w:val="67716CEC"/>
    <w:rsid w:val="681F7B6C"/>
    <w:rsid w:val="682B64A9"/>
    <w:rsid w:val="69A2260C"/>
    <w:rsid w:val="69B97F3A"/>
    <w:rsid w:val="6A0B6037"/>
    <w:rsid w:val="6A1C694A"/>
    <w:rsid w:val="6A3750FE"/>
    <w:rsid w:val="6B062111"/>
    <w:rsid w:val="6B5C445A"/>
    <w:rsid w:val="6B6E4D94"/>
    <w:rsid w:val="6B765272"/>
    <w:rsid w:val="6C703E93"/>
    <w:rsid w:val="6C8765C6"/>
    <w:rsid w:val="6E035614"/>
    <w:rsid w:val="6E425663"/>
    <w:rsid w:val="6E8D7667"/>
    <w:rsid w:val="6EE14817"/>
    <w:rsid w:val="700622E3"/>
    <w:rsid w:val="70B24202"/>
    <w:rsid w:val="70C344BF"/>
    <w:rsid w:val="719A4971"/>
    <w:rsid w:val="73F735BF"/>
    <w:rsid w:val="74FD642A"/>
    <w:rsid w:val="75047BB8"/>
    <w:rsid w:val="75605B56"/>
    <w:rsid w:val="75B73929"/>
    <w:rsid w:val="76156683"/>
    <w:rsid w:val="7AF307DB"/>
    <w:rsid w:val="7B0F4995"/>
    <w:rsid w:val="7BF07C6B"/>
    <w:rsid w:val="7BFD2530"/>
    <w:rsid w:val="7C070FBF"/>
    <w:rsid w:val="7CC8741C"/>
    <w:rsid w:val="7D435FD5"/>
    <w:rsid w:val="7DCA5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4">
    <w:name w:val="Normal Indent"/>
    <w:basedOn w:val="1"/>
    <w:qFormat/>
    <w:uiPriority w:val="0"/>
    <w:pPr>
      <w:ind w:firstLine="420"/>
    </w:pPr>
    <w:rPr>
      <w:szCs w:val="20"/>
    </w:rPr>
  </w:style>
  <w:style w:type="paragraph" w:styleId="5">
    <w:name w:val="Body Text"/>
    <w:basedOn w:val="1"/>
    <w:next w:val="1"/>
    <w:qFormat/>
    <w:uiPriority w:val="0"/>
    <w:pPr>
      <w:spacing w:line="380" w:lineRule="exact"/>
    </w:pPr>
    <w:rPr>
      <w:sz w:val="24"/>
    </w:rPr>
  </w:style>
  <w:style w:type="paragraph" w:styleId="6">
    <w:name w:val="Body Text Indent"/>
    <w:basedOn w:val="1"/>
    <w:next w:val="1"/>
    <w:qFormat/>
    <w:uiPriority w:val="0"/>
    <w:pPr>
      <w:spacing w:after="120" w:afterLines="0"/>
      <w:ind w:left="420" w:leftChars="200"/>
    </w:pPr>
  </w:style>
  <w:style w:type="paragraph" w:styleId="7">
    <w:name w:val="Balloon Text"/>
    <w:basedOn w:val="1"/>
    <w:unhideWhenUsed/>
    <w:qFormat/>
    <w:uiPriority w:val="99"/>
    <w:rPr>
      <w:sz w:val="18"/>
      <w:szCs w:val="18"/>
    </w:rPr>
  </w:style>
  <w:style w:type="paragraph" w:styleId="8">
    <w:name w:val="Normal (Web)"/>
    <w:basedOn w:val="1"/>
    <w:next w:val="9"/>
    <w:qFormat/>
    <w:uiPriority w:val="0"/>
    <w:pPr>
      <w:spacing w:before="0" w:beforeAutospacing="1" w:after="0" w:afterAutospacing="1"/>
      <w:ind w:left="0" w:right="0"/>
      <w:jc w:val="left"/>
    </w:pPr>
    <w:rPr>
      <w:kern w:val="0"/>
      <w:sz w:val="24"/>
      <w:lang w:val="en-US" w:eastAsia="zh-CN" w:bidi="ar"/>
    </w:rPr>
  </w:style>
  <w:style w:type="paragraph" w:customStyle="1" w:styleId="9">
    <w:name w:val="样式 标题 3 + (中文) 黑体 小四 非加粗 段前: 7.8 磅 段后: 0 磅 行距: 固定值 20 磅"/>
    <w:basedOn w:val="3"/>
    <w:qFormat/>
    <w:uiPriority w:val="0"/>
    <w:pPr>
      <w:tabs>
        <w:tab w:val="left" w:pos="5852"/>
      </w:tabs>
      <w:spacing w:before="0" w:after="0" w:line="400" w:lineRule="exact"/>
    </w:pPr>
    <w:rPr>
      <w:rFonts w:eastAsia="黑体"/>
      <w:b w:val="0"/>
      <w:kern w:val="2"/>
      <w:sz w:val="24"/>
      <w:szCs w:val="20"/>
    </w:rPr>
  </w:style>
  <w:style w:type="paragraph" w:styleId="10">
    <w:name w:val="Title"/>
    <w:basedOn w:val="1"/>
    <w:next w:val="1"/>
    <w:qFormat/>
    <w:uiPriority w:val="0"/>
    <w:pPr>
      <w:spacing w:before="240" w:beforeLines="0" w:after="60" w:afterLines="0" w:line="360" w:lineRule="auto"/>
      <w:jc w:val="center"/>
      <w:outlineLvl w:val="0"/>
    </w:pPr>
    <w:rPr>
      <w:rFonts w:ascii="Cambria" w:hAnsi="Cambria"/>
      <w:b/>
      <w:bCs/>
      <w:kern w:val="0"/>
      <w:sz w:val="32"/>
      <w:szCs w:val="32"/>
    </w:rPr>
  </w:style>
  <w:style w:type="paragraph" w:styleId="11">
    <w:name w:val="Body Text First Indent"/>
    <w:basedOn w:val="5"/>
    <w:qFormat/>
    <w:uiPriority w:val="0"/>
    <w:pPr>
      <w:ind w:firstLine="420" w:firstLineChars="100"/>
    </w:pPr>
    <w:rPr>
      <w:rFonts w:ascii="Calibri" w:hAnsi="Calibri" w:eastAsia="宋体" w:cs="宋体"/>
      <w:szCs w:val="21"/>
    </w:rPr>
  </w:style>
  <w:style w:type="paragraph" w:styleId="12">
    <w:name w:val="Body Text First Indent 2"/>
    <w:basedOn w:val="6"/>
    <w:qFormat/>
    <w:uiPriority w:val="0"/>
    <w:pPr>
      <w:ind w:firstLine="420" w:firstLineChars="200"/>
    </w:pPr>
  </w:style>
  <w:style w:type="character" w:styleId="15">
    <w:name w:val="Strong"/>
    <w:basedOn w:val="14"/>
    <w:qFormat/>
    <w:uiPriority w:val="0"/>
    <w:rPr>
      <w:b/>
    </w:rPr>
  </w:style>
  <w:style w:type="paragraph" w:customStyle="1" w:styleId="16">
    <w:name w:val="标题1"/>
    <w:basedOn w:val="1"/>
    <w:next w:val="1"/>
    <w:qFormat/>
    <w:uiPriority w:val="3"/>
    <w:pPr>
      <w:numPr>
        <w:ilvl w:val="0"/>
        <w:numId w:val="1"/>
      </w:numPr>
      <w:tabs>
        <w:tab w:val="left" w:pos="420"/>
        <w:tab w:val="clear" w:pos="432"/>
      </w:tabs>
      <w:spacing w:line="440" w:lineRule="exact"/>
    </w:pPr>
    <w:rPr>
      <w:rFonts w:ascii="Times New Roman" w:hAnsi="Times New Roman" w:eastAsia="宋体" w:cs="Times New Roman"/>
      <w:sz w:val="24"/>
      <w:szCs w:val="24"/>
    </w:rPr>
  </w:style>
  <w:style w:type="paragraph" w:customStyle="1" w:styleId="17">
    <w:name w:val="Fließtext"/>
    <w:basedOn w:val="1"/>
    <w:qFormat/>
    <w:uiPriority w:val="0"/>
    <w:pPr>
      <w:widowControl/>
      <w:overflowPunct w:val="0"/>
      <w:autoSpaceDE w:val="0"/>
      <w:autoSpaceDN w:val="0"/>
      <w:adjustRightInd w:val="0"/>
      <w:spacing w:after="160" w:line="259" w:lineRule="auto"/>
      <w:jc w:val="left"/>
      <w:textAlignment w:val="baseline"/>
    </w:pPr>
    <w:rPr>
      <w:rFonts w:ascii="Times New Roman" w:hAnsi="Times New Roman" w:eastAsia="宋体" w:cs="Times New Roman"/>
      <w:kern w:val="28"/>
      <w:sz w:val="2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2400</Words>
  <Characters>2715</Characters>
  <Lines>0</Lines>
  <Paragraphs>0</Paragraphs>
  <TotalTime>0</TotalTime>
  <ScaleCrop>false</ScaleCrop>
  <LinksUpToDate>false</LinksUpToDate>
  <CharactersWithSpaces>3008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2022-04-21T09:28:00Z</dcterms:created>
  <dc:creator>Administrator</dc:creator>
  <cp:lastModifiedBy>Administrator</cp:lastModifiedBy>
  <cp:lastPrinted>2023-11-17T10:12:00Z</cp:lastPrinted>
  <dcterms:modified xsi:type="dcterms:W3CDTF">2023-12-15T03:43:48Z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D1BD25D1383B43D9939A80E35EAA7304</vt:lpwstr>
  </property>
  <property fmtid="{D5CDD505-2E9C-101B-9397-08002B2CF9AE}" pid="4" name="commondata">
    <vt:lpwstr>eyJoZGlkIjoiNWRkY2VmZTUwZmRhY2JmOWM4MzIzNWZmM2RkNmQzMDYifQ==</vt:lpwstr>
  </property>
</Properties>
</file>